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054" w:rsidRPr="00836779" w:rsidRDefault="006C4054" w:rsidP="006C4054">
      <w:pPr>
        <w:rPr>
          <w:rFonts w:asciiTheme="minorHAnsi" w:hAnsiTheme="minorHAnsi" w:cstheme="minorHAnsi"/>
          <w:b/>
          <w:sz w:val="32"/>
          <w:szCs w:val="32"/>
          <w:u w:val="single"/>
        </w:rPr>
      </w:pPr>
      <w:r w:rsidRPr="00836779">
        <w:rPr>
          <w:rFonts w:asciiTheme="minorHAnsi" w:hAnsiTheme="minorHAnsi" w:cstheme="minorHAnsi"/>
          <w:b/>
          <w:sz w:val="32"/>
          <w:szCs w:val="32"/>
          <w:u w:val="single"/>
        </w:rPr>
        <w:t>Z.  PROJEKT ZAGOSODAROWNIA TERENU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5"/>
        <w:gridCol w:w="8478"/>
      </w:tblGrid>
      <w:tr w:rsidR="00836779" w:rsidRPr="00836779" w:rsidTr="008961DB">
        <w:trPr>
          <w:trHeight w:val="732"/>
        </w:trPr>
        <w:tc>
          <w:tcPr>
            <w:tcW w:w="698" w:type="pct"/>
            <w:vAlign w:val="center"/>
          </w:tcPr>
          <w:p w:rsidR="00836779" w:rsidRPr="00836779" w:rsidRDefault="00836779" w:rsidP="008961DB">
            <w:pPr>
              <w:snapToGrid w:val="0"/>
              <w:spacing w:before="240"/>
              <w:jc w:val="center"/>
              <w:rPr>
                <w:rFonts w:asciiTheme="minorHAnsi" w:hAnsiTheme="minorHAnsi" w:cstheme="minorHAnsi"/>
                <w:smallCaps/>
                <w:sz w:val="24"/>
                <w:szCs w:val="24"/>
              </w:rPr>
            </w:pPr>
            <w:r w:rsidRPr="00836779">
              <w:rPr>
                <w:rFonts w:asciiTheme="minorHAnsi" w:hAnsiTheme="minorHAnsi" w:cstheme="minorHAnsi"/>
                <w:smallCaps/>
                <w:sz w:val="24"/>
                <w:szCs w:val="24"/>
              </w:rPr>
              <w:t>Stadium:</w:t>
            </w:r>
          </w:p>
        </w:tc>
        <w:tc>
          <w:tcPr>
            <w:tcW w:w="4302" w:type="pct"/>
            <w:vAlign w:val="center"/>
          </w:tcPr>
          <w:p w:rsidR="00836779" w:rsidRPr="00836779" w:rsidRDefault="00836779" w:rsidP="00D44965">
            <w:pPr>
              <w:spacing w:after="0"/>
              <w:rPr>
                <w:rFonts w:asciiTheme="minorHAnsi" w:hAnsiTheme="minorHAnsi" w:cstheme="minorHAnsi"/>
                <w:smallCaps/>
                <w:sz w:val="24"/>
                <w:szCs w:val="24"/>
              </w:rPr>
            </w:pPr>
            <w:r w:rsidRPr="00836779">
              <w:rPr>
                <w:rFonts w:asciiTheme="minorHAnsi" w:hAnsiTheme="minorHAnsi" w:cstheme="minorHAnsi"/>
                <w:smallCaps/>
                <w:sz w:val="24"/>
                <w:szCs w:val="24"/>
              </w:rPr>
              <w:t xml:space="preserve">PROJEKT </w:t>
            </w:r>
            <w:r w:rsidR="00D44965">
              <w:rPr>
                <w:rFonts w:asciiTheme="minorHAnsi" w:hAnsiTheme="minorHAnsi" w:cstheme="minorHAnsi"/>
                <w:smallCaps/>
                <w:sz w:val="24"/>
                <w:szCs w:val="24"/>
              </w:rPr>
              <w:t>BUDOWLANY</w:t>
            </w:r>
          </w:p>
        </w:tc>
      </w:tr>
      <w:tr w:rsidR="00836779" w:rsidRPr="00836779" w:rsidTr="008961DB">
        <w:trPr>
          <w:trHeight w:val="732"/>
        </w:trPr>
        <w:tc>
          <w:tcPr>
            <w:tcW w:w="698" w:type="pct"/>
          </w:tcPr>
          <w:p w:rsidR="00836779" w:rsidRPr="00836779" w:rsidRDefault="00836779" w:rsidP="008961DB">
            <w:pPr>
              <w:snapToGrid w:val="0"/>
              <w:spacing w:after="0"/>
              <w:rPr>
                <w:rFonts w:asciiTheme="minorHAnsi" w:hAnsiTheme="minorHAnsi" w:cstheme="minorHAnsi"/>
                <w:smallCaps/>
                <w:sz w:val="24"/>
                <w:szCs w:val="24"/>
              </w:rPr>
            </w:pPr>
            <w:r w:rsidRPr="00836779">
              <w:rPr>
                <w:rFonts w:asciiTheme="minorHAnsi" w:hAnsiTheme="minorHAnsi" w:cstheme="minorHAnsi"/>
                <w:smallCaps/>
                <w:sz w:val="24"/>
                <w:szCs w:val="24"/>
              </w:rPr>
              <w:t>Temat:</w:t>
            </w:r>
          </w:p>
          <w:p w:rsidR="00836779" w:rsidRPr="00836779" w:rsidRDefault="00836779" w:rsidP="008961DB">
            <w:pPr>
              <w:rPr>
                <w:rFonts w:asciiTheme="minorHAnsi" w:hAnsiTheme="minorHAnsi" w:cstheme="minorHAnsi"/>
                <w:b/>
                <w:smallCaps/>
                <w:sz w:val="24"/>
                <w:szCs w:val="24"/>
              </w:rPr>
            </w:pPr>
          </w:p>
        </w:tc>
        <w:tc>
          <w:tcPr>
            <w:tcW w:w="4302" w:type="pct"/>
            <w:vAlign w:val="center"/>
          </w:tcPr>
          <w:p w:rsidR="00836779" w:rsidRPr="00836779" w:rsidRDefault="00836779" w:rsidP="008961DB">
            <w:pPr>
              <w:rPr>
                <w:rFonts w:asciiTheme="minorHAnsi" w:hAnsiTheme="minorHAnsi" w:cstheme="minorHAnsi"/>
                <w:sz w:val="24"/>
                <w:szCs w:val="24"/>
              </w:rPr>
            </w:pPr>
            <w:r w:rsidRPr="00836779">
              <w:rPr>
                <w:rFonts w:asciiTheme="minorHAnsi" w:hAnsiTheme="minorHAnsi" w:cstheme="minorHAnsi"/>
                <w:sz w:val="24"/>
                <w:szCs w:val="24"/>
              </w:rPr>
              <w:t>PROJEKT BUDYNKU REMIZY OSP W PRUSZCZU Z PRZEBUDOWĄ I WYBURZENIEM FRAGMENTU ISTNIEJĄCEGO BUDYNKU.</w:t>
            </w:r>
          </w:p>
          <w:p w:rsidR="00836779" w:rsidRPr="00836779" w:rsidRDefault="00836779" w:rsidP="008961DB">
            <w:pPr>
              <w:rPr>
                <w:rFonts w:asciiTheme="minorHAnsi" w:hAnsiTheme="minorHAnsi" w:cstheme="minorHAnsi"/>
                <w:sz w:val="24"/>
                <w:szCs w:val="24"/>
              </w:rPr>
            </w:pPr>
          </w:p>
          <w:p w:rsidR="00836779" w:rsidRPr="00836779" w:rsidRDefault="00836779" w:rsidP="008961DB">
            <w:pPr>
              <w:spacing w:after="0"/>
              <w:rPr>
                <w:rFonts w:asciiTheme="minorHAnsi" w:hAnsiTheme="minorHAnsi" w:cstheme="minorHAnsi"/>
                <w:sz w:val="24"/>
                <w:szCs w:val="24"/>
              </w:rPr>
            </w:pPr>
            <w:r w:rsidRPr="00836779">
              <w:rPr>
                <w:rFonts w:asciiTheme="minorHAnsi" w:hAnsiTheme="minorHAnsi" w:cstheme="minorHAnsi"/>
                <w:sz w:val="24"/>
                <w:szCs w:val="24"/>
              </w:rPr>
              <w:t>86-120 PRUSZCZ, UL. SPORTOWA 10</w:t>
            </w:r>
          </w:p>
          <w:p w:rsidR="00836779" w:rsidRPr="00836779" w:rsidRDefault="00836779" w:rsidP="008961DB">
            <w:pPr>
              <w:spacing w:after="0"/>
              <w:rPr>
                <w:rFonts w:asciiTheme="minorHAnsi" w:hAnsiTheme="minorHAnsi" w:cstheme="minorHAnsi"/>
                <w:sz w:val="24"/>
                <w:szCs w:val="24"/>
              </w:rPr>
            </w:pPr>
            <w:r w:rsidRPr="00836779">
              <w:rPr>
                <w:rFonts w:asciiTheme="minorHAnsi" w:hAnsiTheme="minorHAnsi" w:cstheme="minorHAnsi"/>
                <w:sz w:val="24"/>
                <w:szCs w:val="24"/>
              </w:rPr>
              <w:t>DZIAŁKA NR 28/3</w:t>
            </w:r>
          </w:p>
        </w:tc>
      </w:tr>
      <w:tr w:rsidR="00836779" w:rsidRPr="00836779" w:rsidTr="008961DB">
        <w:trPr>
          <w:trHeight w:val="933"/>
        </w:trPr>
        <w:tc>
          <w:tcPr>
            <w:tcW w:w="698" w:type="pct"/>
          </w:tcPr>
          <w:p w:rsidR="00836779" w:rsidRPr="00836779" w:rsidRDefault="00836779" w:rsidP="008961DB">
            <w:pPr>
              <w:snapToGrid w:val="0"/>
              <w:spacing w:after="0"/>
              <w:rPr>
                <w:rFonts w:asciiTheme="minorHAnsi" w:hAnsiTheme="minorHAnsi" w:cstheme="minorHAnsi"/>
                <w:smallCaps/>
                <w:sz w:val="24"/>
                <w:szCs w:val="24"/>
              </w:rPr>
            </w:pPr>
            <w:r w:rsidRPr="00836779">
              <w:rPr>
                <w:rFonts w:asciiTheme="minorHAnsi" w:hAnsiTheme="minorHAnsi" w:cstheme="minorHAnsi"/>
                <w:smallCaps/>
                <w:sz w:val="24"/>
                <w:szCs w:val="24"/>
              </w:rPr>
              <w:t>Inwestor:</w:t>
            </w:r>
          </w:p>
        </w:tc>
        <w:tc>
          <w:tcPr>
            <w:tcW w:w="4302" w:type="pct"/>
            <w:vAlign w:val="center"/>
          </w:tcPr>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GMINA PRUSZCZ</w:t>
            </w:r>
          </w:p>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UL. GŁÓWNA 33</w:t>
            </w:r>
          </w:p>
          <w:p w:rsidR="00836779" w:rsidRPr="00836779" w:rsidRDefault="00836779" w:rsidP="008961DB">
            <w:pPr>
              <w:spacing w:after="0"/>
              <w:rPr>
                <w:rFonts w:asciiTheme="minorHAnsi" w:hAnsiTheme="minorHAnsi" w:cstheme="minorHAnsi"/>
                <w:sz w:val="20"/>
              </w:rPr>
            </w:pPr>
            <w:r w:rsidRPr="00836779">
              <w:rPr>
                <w:rFonts w:asciiTheme="minorHAnsi" w:hAnsiTheme="minorHAnsi" w:cstheme="minorHAnsi"/>
                <w:sz w:val="20"/>
              </w:rPr>
              <w:t>86-120 PRUSZCZ</w:t>
            </w:r>
          </w:p>
        </w:tc>
      </w:tr>
      <w:tr w:rsidR="00836779" w:rsidRPr="00836779" w:rsidTr="008961DB">
        <w:trPr>
          <w:trHeight w:val="1105"/>
        </w:trPr>
        <w:tc>
          <w:tcPr>
            <w:tcW w:w="5000" w:type="pct"/>
            <w:gridSpan w:val="2"/>
            <w:tcBorders>
              <w:left w:val="nil"/>
              <w:bottom w:val="nil"/>
              <w:right w:val="nil"/>
            </w:tcBorders>
          </w:tcPr>
          <w:p w:rsidR="00836779" w:rsidRPr="00836779" w:rsidRDefault="00836779" w:rsidP="008961DB">
            <w:pPr>
              <w:autoSpaceDE w:val="0"/>
              <w:autoSpaceDN w:val="0"/>
              <w:adjustRightInd w:val="0"/>
              <w:rPr>
                <w:rFonts w:asciiTheme="minorHAnsi" w:hAnsiTheme="minorHAnsi" w:cstheme="minorHAnsi"/>
                <w:smallCaps/>
                <w:sz w:val="28"/>
              </w:rPr>
            </w:pPr>
          </w:p>
          <w:p w:rsidR="00836779" w:rsidRPr="00836779" w:rsidRDefault="00836779" w:rsidP="008961DB">
            <w:pPr>
              <w:autoSpaceDE w:val="0"/>
              <w:autoSpaceDN w:val="0"/>
              <w:adjustRightInd w:val="0"/>
              <w:rPr>
                <w:rFonts w:asciiTheme="minorHAnsi" w:hAnsiTheme="minorHAnsi" w:cstheme="minorHAnsi"/>
                <w:smallCaps/>
                <w:sz w:val="28"/>
              </w:rPr>
            </w:pPr>
          </w:p>
          <w:p w:rsidR="00836779" w:rsidRPr="00836779" w:rsidRDefault="00836779" w:rsidP="008961DB">
            <w:pPr>
              <w:autoSpaceDE w:val="0"/>
              <w:autoSpaceDN w:val="0"/>
              <w:adjustRightInd w:val="0"/>
              <w:rPr>
                <w:rFonts w:asciiTheme="minorHAnsi" w:hAnsiTheme="minorHAnsi" w:cstheme="minorHAnsi"/>
                <w:smallCaps/>
                <w:sz w:val="28"/>
              </w:rPr>
            </w:pPr>
          </w:p>
        </w:tc>
      </w:tr>
    </w:tbl>
    <w:p w:rsidR="00836779" w:rsidRPr="00836779" w:rsidRDefault="00836779" w:rsidP="00836779">
      <w:pPr>
        <w:spacing w:line="360" w:lineRule="auto"/>
        <w:rPr>
          <w:rFonts w:asciiTheme="minorHAnsi" w:hAnsiTheme="minorHAnsi" w:cstheme="minorHAnsi"/>
          <w:b/>
          <w:sz w:val="32"/>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rPr>
          <w:rFonts w:asciiTheme="minorHAnsi" w:hAnsiTheme="minorHAnsi" w:cstheme="minorHAnsi"/>
        </w:rPr>
      </w:pPr>
    </w:p>
    <w:p w:rsidR="00836779" w:rsidRPr="00836779" w:rsidRDefault="00836779" w:rsidP="00836779">
      <w:pPr>
        <w:outlineLvl w:val="0"/>
        <w:rPr>
          <w:rFonts w:asciiTheme="minorHAnsi" w:hAnsiTheme="minorHAnsi" w:cstheme="minorHAnsi"/>
          <w:sz w:val="24"/>
          <w:szCs w:val="24"/>
        </w:rPr>
      </w:pPr>
      <w:bookmarkStart w:id="0" w:name="_Toc513549473"/>
      <w:bookmarkStart w:id="1" w:name="_Toc513549595"/>
      <w:bookmarkStart w:id="2" w:name="_Toc513549871"/>
      <w:bookmarkStart w:id="3" w:name="_Toc514750307"/>
      <w:bookmarkStart w:id="4" w:name="_Toc514750578"/>
      <w:bookmarkStart w:id="5" w:name="_Toc514915721"/>
      <w:bookmarkStart w:id="6" w:name="_Toc515261427"/>
      <w:r w:rsidRPr="00836779">
        <w:rPr>
          <w:rFonts w:asciiTheme="minorHAnsi" w:hAnsiTheme="minorHAnsi" w:cstheme="minorHAnsi"/>
          <w:caps/>
          <w:sz w:val="24"/>
          <w:szCs w:val="24"/>
        </w:rPr>
        <w:t>SPIS PROJEKTANTÓW</w:t>
      </w:r>
      <w:r w:rsidRPr="00836779">
        <w:rPr>
          <w:rFonts w:asciiTheme="minorHAnsi" w:hAnsiTheme="minorHAnsi" w:cstheme="minorHAnsi"/>
          <w:sz w:val="24"/>
          <w:szCs w:val="24"/>
        </w:rPr>
        <w:t>:</w:t>
      </w:r>
      <w:bookmarkEnd w:id="0"/>
      <w:bookmarkEnd w:id="1"/>
      <w:bookmarkEnd w:id="2"/>
      <w:bookmarkEnd w:id="3"/>
      <w:bookmarkEnd w:id="4"/>
      <w:bookmarkEnd w:id="5"/>
      <w:bookmarkEnd w:id="6"/>
    </w:p>
    <w:tbl>
      <w:tblPr>
        <w:tblW w:w="9486" w:type="dxa"/>
        <w:jc w:val="center"/>
        <w:tblCellMar>
          <w:left w:w="70" w:type="dxa"/>
          <w:right w:w="70" w:type="dxa"/>
        </w:tblCellMar>
        <w:tblLook w:val="04A0"/>
      </w:tblPr>
      <w:tblGrid>
        <w:gridCol w:w="3798"/>
        <w:gridCol w:w="1152"/>
        <w:gridCol w:w="3337"/>
        <w:gridCol w:w="1199"/>
      </w:tblGrid>
      <w:tr w:rsidR="00836779" w:rsidRPr="00836779" w:rsidTr="008961DB">
        <w:trPr>
          <w:trHeight w:val="300"/>
          <w:jc w:val="center"/>
        </w:trPr>
        <w:tc>
          <w:tcPr>
            <w:tcW w:w="9486"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836779" w:rsidRPr="00836779" w:rsidRDefault="00836779" w:rsidP="008961DB">
            <w:pPr>
              <w:jc w:val="center"/>
              <w:rPr>
                <w:rFonts w:asciiTheme="minorHAnsi" w:hAnsiTheme="minorHAnsi" w:cstheme="minorHAnsi"/>
                <w:b/>
                <w:bCs/>
                <w:sz w:val="20"/>
              </w:rPr>
            </w:pPr>
            <w:r w:rsidRPr="00836779">
              <w:rPr>
                <w:rFonts w:asciiTheme="minorHAnsi" w:hAnsiTheme="minorHAnsi" w:cstheme="minorHAnsi"/>
                <w:b/>
                <w:bCs/>
                <w:sz w:val="20"/>
              </w:rPr>
              <w:t>ARCHITEKTURA</w:t>
            </w:r>
          </w:p>
        </w:tc>
      </w:tr>
      <w:tr w:rsidR="00836779" w:rsidRPr="00836779" w:rsidTr="008961DB">
        <w:trPr>
          <w:trHeight w:val="300"/>
          <w:jc w:val="center"/>
        </w:trPr>
        <w:tc>
          <w:tcPr>
            <w:tcW w:w="3798" w:type="dxa"/>
            <w:tcBorders>
              <w:top w:val="nil"/>
              <w:left w:val="single" w:sz="4" w:space="0" w:color="auto"/>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PROJEKTANT</w:t>
            </w:r>
          </w:p>
        </w:tc>
        <w:tc>
          <w:tcPr>
            <w:tcW w:w="1152"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PODPIS</w:t>
            </w:r>
          </w:p>
        </w:tc>
        <w:tc>
          <w:tcPr>
            <w:tcW w:w="3337"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SPRAWDZAJĄCY</w:t>
            </w:r>
          </w:p>
        </w:tc>
        <w:tc>
          <w:tcPr>
            <w:tcW w:w="1199"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PODPIS</w:t>
            </w:r>
          </w:p>
        </w:tc>
      </w:tr>
      <w:tr w:rsidR="00836779" w:rsidRPr="00836779" w:rsidTr="008961DB">
        <w:trPr>
          <w:trHeight w:val="765"/>
          <w:jc w:val="center"/>
        </w:trPr>
        <w:tc>
          <w:tcPr>
            <w:tcW w:w="3798" w:type="dxa"/>
            <w:tcBorders>
              <w:top w:val="nil"/>
              <w:left w:val="single" w:sz="4" w:space="0" w:color="auto"/>
              <w:bottom w:val="single" w:sz="4" w:space="0" w:color="auto"/>
              <w:right w:val="single" w:sz="4" w:space="0" w:color="auto"/>
            </w:tcBorders>
            <w:shd w:val="clear" w:color="auto" w:fill="auto"/>
            <w:vAlign w:val="center"/>
            <w:hideMark/>
          </w:tcPr>
          <w:p w:rsidR="00836779" w:rsidRPr="00836779" w:rsidRDefault="00836779" w:rsidP="008961DB">
            <w:pPr>
              <w:autoSpaceDE w:val="0"/>
              <w:autoSpaceDN w:val="0"/>
              <w:adjustRightInd w:val="0"/>
              <w:spacing w:after="0" w:line="240" w:lineRule="auto"/>
              <w:ind w:right="215"/>
              <w:jc w:val="center"/>
              <w:rPr>
                <w:rFonts w:asciiTheme="minorHAnsi" w:hAnsiTheme="minorHAnsi" w:cstheme="minorHAnsi"/>
                <w:b/>
                <w:bCs/>
                <w:sz w:val="20"/>
                <w:szCs w:val="20"/>
              </w:rPr>
            </w:pPr>
            <w:r w:rsidRPr="00836779">
              <w:rPr>
                <w:rFonts w:asciiTheme="minorHAnsi" w:hAnsiTheme="minorHAnsi" w:cstheme="minorHAnsi"/>
                <w:b/>
                <w:bCs/>
                <w:sz w:val="20"/>
                <w:szCs w:val="20"/>
              </w:rPr>
              <w:t>mgr inż. arch. Monika Borowska-Białek</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 xml:space="preserve">uprawnienia budowlane do projektowania bez ograniczeń </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w specjalności architektonicznej</w:t>
            </w:r>
          </w:p>
          <w:p w:rsidR="00836779" w:rsidRPr="00836779" w:rsidRDefault="00836779" w:rsidP="008961DB">
            <w:pPr>
              <w:autoSpaceDE w:val="0"/>
              <w:autoSpaceDN w:val="0"/>
              <w:adjustRightInd w:val="0"/>
              <w:spacing w:after="0" w:line="240" w:lineRule="auto"/>
              <w:jc w:val="center"/>
              <w:rPr>
                <w:rFonts w:asciiTheme="minorHAnsi" w:hAnsiTheme="minorHAnsi" w:cstheme="minorHAnsi"/>
                <w:sz w:val="20"/>
                <w:szCs w:val="20"/>
              </w:rPr>
            </w:pPr>
          </w:p>
          <w:p w:rsidR="00836779" w:rsidRPr="00836779" w:rsidRDefault="00836779" w:rsidP="008961DB">
            <w:pPr>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upr. nr PO/KK/366/2010</w:t>
            </w:r>
          </w:p>
          <w:p w:rsidR="00836779" w:rsidRPr="00836779" w:rsidRDefault="00836779" w:rsidP="008961DB">
            <w:pPr>
              <w:jc w:val="center"/>
              <w:rPr>
                <w:rFonts w:asciiTheme="minorHAnsi" w:hAnsiTheme="minorHAnsi" w:cstheme="minorHAnsi"/>
                <w:color w:val="000000"/>
                <w:sz w:val="20"/>
              </w:rPr>
            </w:pPr>
          </w:p>
        </w:tc>
        <w:tc>
          <w:tcPr>
            <w:tcW w:w="1152"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 </w:t>
            </w:r>
          </w:p>
        </w:tc>
        <w:tc>
          <w:tcPr>
            <w:tcW w:w="3337" w:type="dxa"/>
            <w:tcBorders>
              <w:top w:val="nil"/>
              <w:left w:val="nil"/>
              <w:bottom w:val="single" w:sz="4" w:space="0" w:color="auto"/>
              <w:right w:val="single" w:sz="4" w:space="0" w:color="auto"/>
            </w:tcBorders>
            <w:shd w:val="clear" w:color="auto" w:fill="auto"/>
            <w:vAlign w:val="center"/>
            <w:hideMark/>
          </w:tcPr>
          <w:p w:rsidR="00836779" w:rsidRPr="00836779" w:rsidRDefault="00836779" w:rsidP="008961DB">
            <w:pPr>
              <w:autoSpaceDE w:val="0"/>
              <w:adjustRightInd w:val="0"/>
              <w:spacing w:after="0" w:line="240" w:lineRule="auto"/>
              <w:jc w:val="center"/>
              <w:rPr>
                <w:rFonts w:asciiTheme="minorHAnsi" w:hAnsiTheme="minorHAnsi" w:cstheme="minorHAnsi"/>
                <w:b/>
                <w:bCs/>
                <w:sz w:val="20"/>
                <w:szCs w:val="20"/>
              </w:rPr>
            </w:pPr>
          </w:p>
          <w:p w:rsidR="00836779" w:rsidRPr="00836779" w:rsidRDefault="00836779" w:rsidP="008961DB">
            <w:pPr>
              <w:autoSpaceDE w:val="0"/>
              <w:adjustRightInd w:val="0"/>
              <w:spacing w:after="0" w:line="240" w:lineRule="auto"/>
              <w:jc w:val="center"/>
              <w:rPr>
                <w:rFonts w:asciiTheme="minorHAnsi" w:hAnsiTheme="minorHAnsi" w:cstheme="minorHAnsi"/>
                <w:b/>
                <w:bCs/>
                <w:sz w:val="20"/>
                <w:szCs w:val="20"/>
              </w:rPr>
            </w:pPr>
            <w:r w:rsidRPr="00836779">
              <w:rPr>
                <w:rFonts w:asciiTheme="minorHAnsi" w:hAnsiTheme="minorHAnsi" w:cstheme="minorHAnsi"/>
                <w:b/>
                <w:bCs/>
                <w:sz w:val="20"/>
                <w:szCs w:val="20"/>
              </w:rPr>
              <w:t>mgr inż. arch. Anna Rubczak</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uprawnienia budowlane do projektowania</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r w:rsidRPr="00836779">
              <w:rPr>
                <w:rFonts w:asciiTheme="minorHAnsi" w:hAnsiTheme="minorHAnsi" w:cstheme="minorHAnsi"/>
                <w:sz w:val="20"/>
                <w:szCs w:val="20"/>
              </w:rPr>
              <w:t>bez ograniczeń w specjalności architektonicznej</w:t>
            </w:r>
          </w:p>
          <w:p w:rsidR="00836779" w:rsidRPr="00836779" w:rsidRDefault="00836779" w:rsidP="008961DB">
            <w:pPr>
              <w:autoSpaceDE w:val="0"/>
              <w:adjustRightInd w:val="0"/>
              <w:spacing w:after="0" w:line="240" w:lineRule="auto"/>
              <w:jc w:val="center"/>
              <w:rPr>
                <w:rFonts w:asciiTheme="minorHAnsi" w:hAnsiTheme="minorHAnsi" w:cstheme="minorHAnsi"/>
                <w:sz w:val="20"/>
                <w:szCs w:val="20"/>
              </w:rPr>
            </w:pPr>
          </w:p>
          <w:p w:rsidR="00836779" w:rsidRPr="00836779" w:rsidRDefault="00836779" w:rsidP="008961DB">
            <w:pPr>
              <w:autoSpaceDE w:val="0"/>
              <w:adjustRightInd w:val="0"/>
              <w:spacing w:after="0" w:line="240" w:lineRule="auto"/>
              <w:jc w:val="center"/>
              <w:rPr>
                <w:rFonts w:asciiTheme="minorHAnsi" w:hAnsiTheme="minorHAnsi" w:cstheme="minorHAnsi"/>
                <w:i/>
                <w:iCs/>
                <w:color w:val="000000"/>
                <w:sz w:val="20"/>
                <w:szCs w:val="20"/>
                <w:lang w:eastAsia="pl-PL"/>
              </w:rPr>
            </w:pPr>
            <w:r w:rsidRPr="00836779">
              <w:rPr>
                <w:rFonts w:asciiTheme="minorHAnsi" w:hAnsiTheme="minorHAnsi" w:cstheme="minorHAnsi"/>
                <w:sz w:val="20"/>
                <w:szCs w:val="20"/>
              </w:rPr>
              <w:t xml:space="preserve">upr.nr </w:t>
            </w:r>
            <w:r w:rsidRPr="00836779">
              <w:rPr>
                <w:rFonts w:asciiTheme="minorHAnsi" w:hAnsiTheme="minorHAnsi" w:cstheme="minorHAnsi"/>
                <w:color w:val="000000"/>
                <w:sz w:val="20"/>
                <w:szCs w:val="20"/>
                <w:lang w:eastAsia="pl-PL"/>
              </w:rPr>
              <w:t>549/POKK/201</w:t>
            </w:r>
            <w:r w:rsidRPr="00836779">
              <w:rPr>
                <w:rFonts w:asciiTheme="minorHAnsi" w:hAnsiTheme="minorHAnsi" w:cstheme="minorHAnsi"/>
                <w:iCs/>
                <w:color w:val="000000"/>
                <w:sz w:val="20"/>
                <w:szCs w:val="20"/>
                <w:lang w:eastAsia="pl-PL"/>
              </w:rPr>
              <w:t>3</w:t>
            </w:r>
          </w:p>
          <w:p w:rsidR="00836779" w:rsidRPr="00836779" w:rsidRDefault="00836779" w:rsidP="008961DB">
            <w:pPr>
              <w:jc w:val="center"/>
              <w:rPr>
                <w:rFonts w:asciiTheme="minorHAnsi" w:hAnsiTheme="minorHAnsi" w:cstheme="minorHAnsi"/>
                <w:color w:val="000000"/>
                <w:sz w:val="20"/>
              </w:rPr>
            </w:pPr>
          </w:p>
        </w:tc>
        <w:tc>
          <w:tcPr>
            <w:tcW w:w="1199" w:type="dxa"/>
            <w:tcBorders>
              <w:top w:val="nil"/>
              <w:left w:val="nil"/>
              <w:bottom w:val="single" w:sz="4" w:space="0" w:color="auto"/>
              <w:right w:val="single" w:sz="4" w:space="0" w:color="auto"/>
            </w:tcBorders>
            <w:shd w:val="clear" w:color="auto" w:fill="auto"/>
            <w:noWrap/>
            <w:vAlign w:val="bottom"/>
            <w:hideMark/>
          </w:tcPr>
          <w:p w:rsidR="00836779" w:rsidRPr="00836779" w:rsidRDefault="00836779" w:rsidP="008961DB">
            <w:pPr>
              <w:jc w:val="center"/>
              <w:rPr>
                <w:rFonts w:asciiTheme="minorHAnsi" w:hAnsiTheme="minorHAnsi" w:cstheme="minorHAnsi"/>
                <w:color w:val="000000"/>
                <w:sz w:val="20"/>
              </w:rPr>
            </w:pPr>
            <w:r w:rsidRPr="00836779">
              <w:rPr>
                <w:rFonts w:asciiTheme="minorHAnsi" w:hAnsiTheme="minorHAnsi" w:cstheme="minorHAnsi"/>
                <w:color w:val="000000"/>
                <w:sz w:val="20"/>
              </w:rPr>
              <w:t> </w:t>
            </w:r>
          </w:p>
        </w:tc>
      </w:tr>
    </w:tbl>
    <w:p w:rsidR="006C4054" w:rsidRPr="00A564A2" w:rsidRDefault="006C4054" w:rsidP="006C4054">
      <w:pPr>
        <w:rPr>
          <w:b/>
        </w:rPr>
      </w:pPr>
    </w:p>
    <w:p w:rsidR="006C4054" w:rsidRDefault="006C4054" w:rsidP="006C4054"/>
    <w:p w:rsidR="006C4054" w:rsidRDefault="006C4054" w:rsidP="006C4054">
      <w:pPr>
        <w:pStyle w:val="Styl6"/>
        <w:sectPr w:rsidR="006C4054" w:rsidSect="00557C95">
          <w:footerReference w:type="default" r:id="rId7"/>
          <w:headerReference w:type="first" r:id="rId8"/>
          <w:pgSz w:w="11906" w:h="16838"/>
          <w:pgMar w:top="1418" w:right="851" w:bottom="851" w:left="1418" w:header="709" w:footer="709" w:gutter="0"/>
          <w:cols w:space="708"/>
          <w:titlePg/>
          <w:docGrid w:linePitch="360"/>
        </w:sectPr>
      </w:pPr>
    </w:p>
    <w:p w:rsidR="006C4054" w:rsidRPr="00A564A2" w:rsidRDefault="006C4054" w:rsidP="006C4054">
      <w:pPr>
        <w:pStyle w:val="Spistreci1"/>
      </w:pPr>
      <w:r w:rsidRPr="00A564A2">
        <w:lastRenderedPageBreak/>
        <w:t>Zawartość opracowania:</w:t>
      </w:r>
    </w:p>
    <w:p w:rsidR="006C4054" w:rsidRDefault="006C4054" w:rsidP="006C4054">
      <w:pPr>
        <w:rPr>
          <w:rFonts w:asciiTheme="minorHAnsi" w:hAnsiTheme="minorHAnsi" w:cstheme="minorHAnsi"/>
          <w:sz w:val="20"/>
          <w:szCs w:val="20"/>
        </w:rPr>
      </w:pPr>
    </w:p>
    <w:p w:rsidR="006C4054" w:rsidRPr="00A564A2" w:rsidRDefault="006C4054" w:rsidP="006C4054">
      <w:pPr>
        <w:rPr>
          <w:rFonts w:asciiTheme="minorHAnsi" w:hAnsiTheme="minorHAnsi" w:cstheme="minorHAnsi"/>
          <w:sz w:val="20"/>
          <w:szCs w:val="20"/>
        </w:rPr>
      </w:pPr>
      <w:r w:rsidRPr="00A564A2">
        <w:rPr>
          <w:rFonts w:asciiTheme="minorHAnsi" w:hAnsiTheme="minorHAnsi" w:cstheme="minorHAnsi"/>
          <w:sz w:val="20"/>
          <w:szCs w:val="20"/>
        </w:rPr>
        <w:t xml:space="preserve">1. </w:t>
      </w:r>
      <w:r w:rsidRPr="00A564A2">
        <w:rPr>
          <w:rStyle w:val="Nagwek2Znak"/>
          <w:rFonts w:asciiTheme="minorHAnsi" w:eastAsia="Calibri" w:hAnsiTheme="minorHAnsi" w:cstheme="minorHAnsi"/>
          <w:b w:val="0"/>
          <w:i w:val="0"/>
          <w:sz w:val="20"/>
          <w:szCs w:val="20"/>
        </w:rPr>
        <w:t>Przedmiot inwestycji i lokalizacja</w:t>
      </w:r>
    </w:p>
    <w:p w:rsidR="006C4054" w:rsidRPr="00A564A2" w:rsidRDefault="006C4054" w:rsidP="006C4054">
      <w:pPr>
        <w:rPr>
          <w:rFonts w:asciiTheme="minorHAnsi" w:hAnsiTheme="minorHAnsi" w:cstheme="minorHAnsi"/>
          <w:i/>
          <w:sz w:val="20"/>
          <w:szCs w:val="20"/>
        </w:rPr>
      </w:pPr>
      <w:r w:rsidRPr="00A564A2">
        <w:rPr>
          <w:rFonts w:asciiTheme="minorHAnsi" w:hAnsiTheme="minorHAnsi" w:cstheme="minorHAnsi"/>
          <w:sz w:val="20"/>
          <w:szCs w:val="20"/>
        </w:rPr>
        <w:t xml:space="preserve">2. </w:t>
      </w:r>
      <w:r w:rsidRPr="00A564A2">
        <w:rPr>
          <w:rStyle w:val="Nagwek2Znak"/>
          <w:rFonts w:asciiTheme="minorHAnsi" w:eastAsia="Calibri" w:hAnsiTheme="minorHAnsi" w:cstheme="minorHAnsi"/>
          <w:b w:val="0"/>
          <w:i w:val="0"/>
          <w:sz w:val="20"/>
          <w:szCs w:val="20"/>
        </w:rPr>
        <w:t>Istniejący stan zagospodarowania działki</w:t>
      </w:r>
    </w:p>
    <w:p w:rsidR="006C4054" w:rsidRPr="00A564A2" w:rsidRDefault="006C4054" w:rsidP="006C4054">
      <w:pPr>
        <w:pStyle w:val="Nagwek1"/>
        <w:numPr>
          <w:ilvl w:val="0"/>
          <w:numId w:val="0"/>
        </w:numPr>
        <w:jc w:val="both"/>
        <w:rPr>
          <w:rFonts w:asciiTheme="minorHAnsi" w:hAnsiTheme="minorHAnsi" w:cstheme="minorHAnsi"/>
          <w:b w:val="0"/>
          <w:i/>
          <w:sz w:val="20"/>
          <w:szCs w:val="20"/>
        </w:rPr>
      </w:pPr>
      <w:bookmarkStart w:id="7" w:name="_Toc527978120"/>
      <w:r w:rsidRPr="00A564A2">
        <w:rPr>
          <w:rFonts w:asciiTheme="minorHAnsi" w:hAnsiTheme="minorHAnsi" w:cstheme="minorHAnsi"/>
          <w:b w:val="0"/>
          <w:sz w:val="20"/>
          <w:szCs w:val="20"/>
        </w:rPr>
        <w:t xml:space="preserve">3. </w:t>
      </w:r>
      <w:r w:rsidRPr="00A564A2">
        <w:rPr>
          <w:rStyle w:val="Nagwek2Znak"/>
          <w:rFonts w:asciiTheme="minorHAnsi" w:hAnsiTheme="minorHAnsi" w:cstheme="minorHAnsi"/>
          <w:i w:val="0"/>
          <w:sz w:val="20"/>
          <w:szCs w:val="20"/>
        </w:rPr>
        <w:t>Projektowane zagospodarowanie działki</w:t>
      </w:r>
      <w:bookmarkEnd w:id="7"/>
    </w:p>
    <w:p w:rsidR="006C4054" w:rsidRPr="005074DD" w:rsidRDefault="006C4054" w:rsidP="006C4054">
      <w:pPr>
        <w:spacing w:after="0" w:line="240" w:lineRule="auto"/>
        <w:rPr>
          <w:bCs/>
          <w:sz w:val="20"/>
          <w:szCs w:val="20"/>
        </w:rPr>
      </w:pPr>
      <w:r w:rsidRPr="00A564A2">
        <w:rPr>
          <w:sz w:val="20"/>
          <w:szCs w:val="20"/>
        </w:rPr>
        <w:t>4.</w:t>
      </w:r>
      <w:r>
        <w:t xml:space="preserve"> </w:t>
      </w:r>
      <w:r w:rsidRPr="005074DD">
        <w:rPr>
          <w:bCs/>
          <w:sz w:val="20"/>
          <w:szCs w:val="20"/>
        </w:rPr>
        <w:t xml:space="preserve">Zestawienie powierzchni, wymiarów projektowanego budynku i części zagospodarowania działki z uwzględnieniem </w:t>
      </w:r>
    </w:p>
    <w:p w:rsidR="006C4054" w:rsidRPr="005074DD" w:rsidRDefault="006C4054" w:rsidP="006C4054">
      <w:pPr>
        <w:spacing w:after="0" w:line="240" w:lineRule="auto"/>
        <w:rPr>
          <w:bCs/>
          <w:sz w:val="20"/>
          <w:szCs w:val="20"/>
        </w:rPr>
      </w:pPr>
      <w:r w:rsidRPr="005074DD">
        <w:rPr>
          <w:bCs/>
          <w:sz w:val="20"/>
          <w:szCs w:val="20"/>
        </w:rPr>
        <w:t xml:space="preserve">Zmiany Miejscowego Planu Zagospodarowania Przestrzennego Gminy Pruszcz, Dziennik Urzędowy Województwa Bydgoskiego nr 36, poz. 148 z dnia 14 lipca 1998r. </w:t>
      </w:r>
    </w:p>
    <w:p w:rsidR="006C4054" w:rsidRPr="00A564A2" w:rsidRDefault="006C4054" w:rsidP="006C4054">
      <w:pPr>
        <w:pStyle w:val="Nagwek2"/>
        <w:spacing w:before="200" w:after="0"/>
        <w:rPr>
          <w:rFonts w:asciiTheme="minorHAnsi" w:hAnsiTheme="minorHAnsi" w:cstheme="minorHAnsi"/>
          <w:b w:val="0"/>
          <w:i w:val="0"/>
          <w:sz w:val="20"/>
          <w:szCs w:val="20"/>
        </w:rPr>
      </w:pPr>
      <w:bookmarkStart w:id="8" w:name="_Toc527978121"/>
      <w:r w:rsidRPr="00A564A2">
        <w:rPr>
          <w:rFonts w:asciiTheme="minorHAnsi" w:hAnsiTheme="minorHAnsi" w:cstheme="minorHAnsi"/>
          <w:b w:val="0"/>
          <w:i w:val="0"/>
          <w:sz w:val="20"/>
          <w:szCs w:val="20"/>
        </w:rPr>
        <w:t>5. Wpis działki do rejestru zabytków</w:t>
      </w:r>
      <w:bookmarkEnd w:id="8"/>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9" w:name="_Toc527978122"/>
      <w:r w:rsidRPr="00A564A2">
        <w:rPr>
          <w:rFonts w:asciiTheme="minorHAnsi" w:hAnsiTheme="minorHAnsi" w:cstheme="minorHAnsi"/>
          <w:b w:val="0"/>
          <w:i w:val="0"/>
          <w:sz w:val="20"/>
          <w:szCs w:val="20"/>
        </w:rPr>
        <w:t>6. Wpływ eksploatacji górniczej na działkę</w:t>
      </w:r>
      <w:bookmarkEnd w:id="9"/>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0" w:name="_Toc527978123"/>
      <w:r w:rsidRPr="00A564A2">
        <w:rPr>
          <w:rFonts w:asciiTheme="minorHAnsi" w:hAnsiTheme="minorHAnsi" w:cstheme="minorHAnsi"/>
          <w:b w:val="0"/>
          <w:i w:val="0"/>
          <w:sz w:val="20"/>
          <w:szCs w:val="20"/>
        </w:rPr>
        <w:t>7. Przewidywane zagrożenia dla środowiska oraz higieny i zdrowia użytkowników</w:t>
      </w:r>
      <w:bookmarkEnd w:id="10"/>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1" w:name="_Toc527978124"/>
      <w:r w:rsidRPr="00A564A2">
        <w:rPr>
          <w:rFonts w:asciiTheme="minorHAnsi" w:hAnsiTheme="minorHAnsi" w:cstheme="minorHAnsi"/>
          <w:b w:val="0"/>
          <w:i w:val="0"/>
          <w:sz w:val="20"/>
          <w:szCs w:val="20"/>
        </w:rPr>
        <w:t>8. Ocena terenu inwestycji pod kątem występowania objętych ochroną gatunkową roślin i zwierząt</w:t>
      </w:r>
      <w:bookmarkEnd w:id="11"/>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2" w:name="_Toc527978125"/>
      <w:r w:rsidRPr="00A564A2">
        <w:rPr>
          <w:rFonts w:asciiTheme="minorHAnsi" w:hAnsiTheme="minorHAnsi" w:cstheme="minorHAnsi"/>
          <w:b w:val="0"/>
          <w:i w:val="0"/>
          <w:sz w:val="20"/>
          <w:szCs w:val="20"/>
        </w:rPr>
        <w:t>9. Informacja i dane o charakterze i cechach istniejących</w:t>
      </w:r>
      <w:r>
        <w:rPr>
          <w:rFonts w:asciiTheme="minorHAnsi" w:hAnsiTheme="minorHAnsi" w:cstheme="minorHAnsi"/>
          <w:b w:val="0"/>
          <w:i w:val="0"/>
          <w:sz w:val="20"/>
          <w:szCs w:val="20"/>
        </w:rPr>
        <w:t xml:space="preserve"> </w:t>
      </w:r>
      <w:r w:rsidRPr="00A564A2">
        <w:rPr>
          <w:rFonts w:asciiTheme="minorHAnsi" w:hAnsiTheme="minorHAnsi" w:cstheme="minorHAnsi"/>
          <w:b w:val="0"/>
          <w:i w:val="0"/>
          <w:sz w:val="20"/>
          <w:szCs w:val="20"/>
        </w:rPr>
        <w:t>i przewidywanych zagrożeń dla środowiska oraz higieny i zdrowia użytkowników projektowanych obiektów budowlanych i ich otoczenia w zakresie zgodnym z przepisami odrębnymi</w:t>
      </w:r>
      <w:bookmarkEnd w:id="12"/>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3" w:name="_Toc527978126"/>
      <w:r w:rsidRPr="00A564A2">
        <w:rPr>
          <w:rFonts w:asciiTheme="minorHAnsi" w:hAnsiTheme="minorHAnsi" w:cstheme="minorHAnsi"/>
          <w:b w:val="0"/>
          <w:i w:val="0"/>
          <w:sz w:val="20"/>
          <w:szCs w:val="20"/>
        </w:rPr>
        <w:t>10. Lokalizacja miejsc postojowych na terenie działki</w:t>
      </w:r>
      <w:bookmarkEnd w:id="13"/>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4" w:name="_Toc527978127"/>
      <w:r w:rsidRPr="00A564A2">
        <w:rPr>
          <w:rFonts w:asciiTheme="minorHAnsi" w:hAnsiTheme="minorHAnsi" w:cstheme="minorHAnsi"/>
          <w:b w:val="0"/>
          <w:i w:val="0"/>
          <w:sz w:val="20"/>
          <w:szCs w:val="20"/>
        </w:rPr>
        <w:t>11.Geotechniczne warunki posadowienia budynków</w:t>
      </w:r>
      <w:bookmarkEnd w:id="14"/>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5" w:name="_Toc527978128"/>
      <w:r w:rsidRPr="00A564A2">
        <w:rPr>
          <w:rFonts w:asciiTheme="minorHAnsi" w:hAnsiTheme="minorHAnsi" w:cstheme="minorHAnsi"/>
          <w:b w:val="0"/>
          <w:i w:val="0"/>
          <w:sz w:val="20"/>
          <w:szCs w:val="20"/>
        </w:rPr>
        <w:t>12.Warunki dotyczące ochrony przeciw pożarowej</w:t>
      </w:r>
      <w:bookmarkEnd w:id="15"/>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6" w:name="_Toc527978129"/>
      <w:r w:rsidRPr="00A564A2">
        <w:rPr>
          <w:rFonts w:asciiTheme="minorHAnsi" w:hAnsiTheme="minorHAnsi" w:cstheme="minorHAnsi"/>
          <w:b w:val="0"/>
          <w:i w:val="0"/>
          <w:sz w:val="20"/>
          <w:szCs w:val="20"/>
        </w:rPr>
        <w:t>13. Charakterystyka energetyczna</w:t>
      </w:r>
      <w:bookmarkEnd w:id="16"/>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7" w:name="_Toc527978130"/>
      <w:r w:rsidRPr="00A564A2">
        <w:rPr>
          <w:rFonts w:asciiTheme="minorHAnsi" w:hAnsiTheme="minorHAnsi" w:cstheme="minorHAnsi"/>
          <w:b w:val="0"/>
          <w:i w:val="0"/>
          <w:sz w:val="20"/>
          <w:szCs w:val="20"/>
        </w:rPr>
        <w:t>14. Analiza możliwości racjonalnego wykorzystania odnawialnych źródeł energii</w:t>
      </w:r>
      <w:bookmarkEnd w:id="17"/>
      <w:r>
        <w:rPr>
          <w:rFonts w:asciiTheme="minorHAnsi" w:hAnsiTheme="minorHAnsi" w:cstheme="minorHAnsi"/>
          <w:b w:val="0"/>
          <w:i w:val="0"/>
          <w:sz w:val="20"/>
          <w:szCs w:val="20"/>
        </w:rPr>
        <w:t>.</w:t>
      </w:r>
    </w:p>
    <w:p w:rsidR="006C4054" w:rsidRPr="00A564A2" w:rsidRDefault="006C4054" w:rsidP="006C4054">
      <w:pPr>
        <w:pStyle w:val="Nagwek2"/>
        <w:spacing w:before="200"/>
        <w:rPr>
          <w:rFonts w:asciiTheme="minorHAnsi" w:hAnsiTheme="minorHAnsi" w:cstheme="minorHAnsi"/>
          <w:b w:val="0"/>
          <w:i w:val="0"/>
          <w:sz w:val="20"/>
          <w:szCs w:val="20"/>
        </w:rPr>
      </w:pPr>
      <w:bookmarkStart w:id="18" w:name="_Toc527978131"/>
      <w:r w:rsidRPr="00A564A2">
        <w:rPr>
          <w:rFonts w:asciiTheme="minorHAnsi" w:hAnsiTheme="minorHAnsi" w:cstheme="minorHAnsi"/>
          <w:b w:val="0"/>
          <w:i w:val="0"/>
          <w:sz w:val="20"/>
          <w:szCs w:val="20"/>
        </w:rPr>
        <w:t>15. Obszar oddziaływania obiektu</w:t>
      </w:r>
      <w:bookmarkEnd w:id="18"/>
      <w:r>
        <w:rPr>
          <w:rFonts w:asciiTheme="minorHAnsi" w:hAnsiTheme="minorHAnsi" w:cstheme="minorHAnsi"/>
          <w:b w:val="0"/>
          <w:i w:val="0"/>
          <w:sz w:val="20"/>
          <w:szCs w:val="20"/>
        </w:rPr>
        <w:t>.</w:t>
      </w:r>
    </w:p>
    <w:p w:rsidR="006C4054" w:rsidRDefault="006C4054" w:rsidP="006C4054"/>
    <w:p w:rsidR="006C4054" w:rsidRDefault="006C4054" w:rsidP="006C4054">
      <w:pPr>
        <w:pStyle w:val="Spistreci1"/>
      </w:pPr>
      <w:r>
        <w:t>Dokumentacja rysunkowa:</w:t>
      </w:r>
    </w:p>
    <w:p w:rsidR="006C4054" w:rsidRPr="003346F8" w:rsidRDefault="006C4054" w:rsidP="006C4054">
      <w:pPr>
        <w:pStyle w:val="Spistreci1"/>
        <w:rPr>
          <w:sz w:val="20"/>
          <w:szCs w:val="20"/>
        </w:rPr>
      </w:pPr>
      <w:r>
        <w:rPr>
          <w:sz w:val="20"/>
          <w:szCs w:val="20"/>
        </w:rPr>
        <w:t xml:space="preserve">M-1  </w:t>
      </w:r>
      <w:r w:rsidRPr="003346F8">
        <w:rPr>
          <w:sz w:val="20"/>
          <w:szCs w:val="20"/>
        </w:rPr>
        <w:t>Mapa Projektowa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Z</w:t>
      </w:r>
    </w:p>
    <w:p w:rsidR="006C4054" w:rsidRDefault="006C4054" w:rsidP="006C4054">
      <w:pPr>
        <w:pStyle w:val="Spistreci1"/>
        <w:rPr>
          <w:sz w:val="20"/>
          <w:szCs w:val="20"/>
        </w:rPr>
      </w:pPr>
      <w:r>
        <w:rPr>
          <w:sz w:val="20"/>
          <w:szCs w:val="20"/>
        </w:rPr>
        <w:t xml:space="preserve">M-2  </w:t>
      </w:r>
      <w:r w:rsidRPr="003346F8">
        <w:rPr>
          <w:sz w:val="20"/>
          <w:szCs w:val="20"/>
        </w:rPr>
        <w:t>Projekt Zagospodarowania Przestrzennego</w:t>
      </w:r>
      <w:r>
        <w:rPr>
          <w:sz w:val="20"/>
          <w:szCs w:val="20"/>
        </w:rPr>
        <w:tab/>
      </w:r>
      <w:r>
        <w:rPr>
          <w:sz w:val="20"/>
          <w:szCs w:val="20"/>
        </w:rPr>
        <w:tab/>
      </w:r>
      <w:r>
        <w:rPr>
          <w:sz w:val="20"/>
          <w:szCs w:val="20"/>
        </w:rPr>
        <w:tab/>
      </w:r>
      <w:r>
        <w:rPr>
          <w:sz w:val="20"/>
          <w:szCs w:val="20"/>
        </w:rPr>
        <w:tab/>
        <w:t>Z</w:t>
      </w:r>
    </w:p>
    <w:p w:rsidR="006C4054" w:rsidRDefault="006C4054" w:rsidP="006C4054">
      <w:pPr>
        <w:pStyle w:val="Spistreci1"/>
        <w:rPr>
          <w:sz w:val="20"/>
          <w:szCs w:val="20"/>
        </w:rPr>
      </w:pPr>
      <w:r>
        <w:rPr>
          <w:sz w:val="20"/>
          <w:szCs w:val="20"/>
        </w:rPr>
        <w:t xml:space="preserve">M-3  Detal nawierzchni z kostki   </w:t>
      </w:r>
      <w:r>
        <w:rPr>
          <w:sz w:val="20"/>
          <w:szCs w:val="20"/>
        </w:rPr>
        <w:tab/>
      </w:r>
      <w:r>
        <w:rPr>
          <w:sz w:val="20"/>
          <w:szCs w:val="20"/>
        </w:rPr>
        <w:tab/>
      </w:r>
      <w:r>
        <w:rPr>
          <w:sz w:val="20"/>
          <w:szCs w:val="20"/>
        </w:rPr>
        <w:tab/>
      </w:r>
      <w:r>
        <w:rPr>
          <w:sz w:val="20"/>
          <w:szCs w:val="20"/>
        </w:rPr>
        <w:tab/>
      </w:r>
      <w:r>
        <w:rPr>
          <w:sz w:val="20"/>
          <w:szCs w:val="20"/>
        </w:rPr>
        <w:tab/>
      </w:r>
      <w:r>
        <w:rPr>
          <w:sz w:val="20"/>
          <w:szCs w:val="20"/>
        </w:rPr>
        <w:tab/>
        <w:t>Z</w:t>
      </w:r>
    </w:p>
    <w:p w:rsidR="006C4054" w:rsidRPr="009A536B" w:rsidRDefault="006C4054" w:rsidP="006C4054"/>
    <w:p w:rsidR="006C4054" w:rsidRDefault="006C4054" w:rsidP="006C4054"/>
    <w:p w:rsidR="006C4054" w:rsidRDefault="006C4054" w:rsidP="006C4054"/>
    <w:p w:rsidR="006C4054" w:rsidRDefault="006C4054" w:rsidP="006C4054"/>
    <w:p w:rsidR="006C4054" w:rsidRDefault="006C4054" w:rsidP="006C4054"/>
    <w:p w:rsidR="006C4054" w:rsidRPr="003346F8" w:rsidRDefault="006C4054" w:rsidP="006C4054">
      <w:pPr>
        <w:pStyle w:val="Nagwek1"/>
        <w:numPr>
          <w:ilvl w:val="0"/>
          <w:numId w:val="0"/>
        </w:numPr>
        <w:jc w:val="left"/>
        <w:rPr>
          <w:rFonts w:asciiTheme="minorHAnsi" w:hAnsiTheme="minorHAnsi" w:cstheme="minorHAnsi"/>
          <w:sz w:val="24"/>
          <w:szCs w:val="24"/>
        </w:rPr>
      </w:pPr>
      <w:bookmarkStart w:id="19" w:name="_Toc486493170"/>
      <w:bookmarkStart w:id="20" w:name="_Toc486493355"/>
      <w:bookmarkStart w:id="21" w:name="_Toc486493614"/>
      <w:bookmarkStart w:id="22" w:name="_Toc486493981"/>
      <w:bookmarkStart w:id="23" w:name="_Toc486494060"/>
      <w:bookmarkStart w:id="24" w:name="_Toc487704126"/>
      <w:bookmarkStart w:id="25" w:name="_Toc487704852"/>
      <w:bookmarkStart w:id="26" w:name="_Toc487714206"/>
      <w:bookmarkStart w:id="27" w:name="_Toc527978132"/>
      <w:r w:rsidRPr="00C207D3">
        <w:rPr>
          <w:rFonts w:asciiTheme="minorHAnsi" w:hAnsiTheme="minorHAnsi" w:cstheme="minorHAnsi"/>
          <w:b w:val="0"/>
          <w:sz w:val="24"/>
          <w:szCs w:val="24"/>
        </w:rPr>
        <w:lastRenderedPageBreak/>
        <w:t>1.</w:t>
      </w:r>
      <w:r w:rsidRPr="003346F8">
        <w:rPr>
          <w:rFonts w:asciiTheme="minorHAnsi" w:hAnsiTheme="minorHAnsi" w:cstheme="minorHAnsi"/>
          <w:sz w:val="24"/>
          <w:szCs w:val="24"/>
        </w:rPr>
        <w:t xml:space="preserve"> </w:t>
      </w:r>
      <w:r w:rsidRPr="003346F8">
        <w:rPr>
          <w:rStyle w:val="Nagwek2Znak"/>
          <w:rFonts w:asciiTheme="minorHAnsi" w:hAnsiTheme="minorHAnsi" w:cstheme="minorHAnsi"/>
          <w:i w:val="0"/>
          <w:szCs w:val="24"/>
        </w:rPr>
        <w:t>Przedmiot inwestycji i lokalizacja</w:t>
      </w:r>
      <w:bookmarkEnd w:id="19"/>
      <w:bookmarkEnd w:id="20"/>
      <w:bookmarkEnd w:id="21"/>
      <w:bookmarkEnd w:id="22"/>
      <w:bookmarkEnd w:id="23"/>
      <w:bookmarkEnd w:id="24"/>
      <w:bookmarkEnd w:id="25"/>
      <w:bookmarkEnd w:id="26"/>
      <w:bookmarkEnd w:id="27"/>
    </w:p>
    <w:p w:rsidR="006C4054" w:rsidRPr="003346F8" w:rsidRDefault="006C4054" w:rsidP="006C4054">
      <w:pPr>
        <w:spacing w:line="240" w:lineRule="auto"/>
        <w:rPr>
          <w:rFonts w:asciiTheme="minorHAnsi" w:hAnsiTheme="minorHAnsi" w:cstheme="minorHAnsi"/>
          <w:sz w:val="20"/>
          <w:szCs w:val="20"/>
        </w:rPr>
      </w:pPr>
      <w:r w:rsidRPr="003346F8">
        <w:rPr>
          <w:rFonts w:asciiTheme="minorHAnsi" w:hAnsiTheme="minorHAnsi" w:cstheme="minorHAnsi"/>
        </w:rPr>
        <w:tab/>
      </w:r>
      <w:r w:rsidRPr="003346F8">
        <w:rPr>
          <w:rFonts w:asciiTheme="minorHAnsi" w:hAnsiTheme="minorHAnsi" w:cstheme="minorHAnsi"/>
        </w:rPr>
        <w:tab/>
      </w:r>
      <w:r w:rsidRPr="003346F8">
        <w:rPr>
          <w:rFonts w:asciiTheme="minorHAnsi" w:hAnsiTheme="minorHAnsi" w:cstheme="minorHAnsi"/>
          <w:sz w:val="20"/>
          <w:szCs w:val="20"/>
        </w:rPr>
        <w:t xml:space="preserve">Przedmiotem niniejszego opracowania jest budowa </w:t>
      </w:r>
      <w:r w:rsidRPr="008856F8">
        <w:rPr>
          <w:rFonts w:asciiTheme="minorHAnsi" w:hAnsiTheme="minorHAnsi" w:cstheme="minorHAnsi"/>
          <w:sz w:val="20"/>
          <w:szCs w:val="20"/>
        </w:rPr>
        <w:t>Projekt przebudowy z rozbudową budynku remizy OSP w Pruszczu</w:t>
      </w:r>
      <w:r>
        <w:rPr>
          <w:rFonts w:asciiTheme="minorHAnsi" w:hAnsiTheme="minorHAnsi" w:cstheme="minorHAnsi"/>
          <w:sz w:val="20"/>
          <w:szCs w:val="20"/>
        </w:rPr>
        <w:t xml:space="preserve"> </w:t>
      </w:r>
      <w:r w:rsidRPr="003346F8">
        <w:rPr>
          <w:rFonts w:asciiTheme="minorHAnsi" w:hAnsiTheme="minorHAnsi" w:cstheme="minorHAnsi"/>
          <w:sz w:val="20"/>
          <w:szCs w:val="20"/>
        </w:rPr>
        <w:t>w</w:t>
      </w:r>
      <w:r>
        <w:rPr>
          <w:rFonts w:asciiTheme="minorHAnsi" w:hAnsiTheme="minorHAnsi" w:cstheme="minorHAnsi"/>
          <w:sz w:val="20"/>
          <w:szCs w:val="20"/>
        </w:rPr>
        <w:t xml:space="preserve"> Pruszczu</w:t>
      </w:r>
      <w:r w:rsidRPr="003346F8">
        <w:rPr>
          <w:rFonts w:asciiTheme="minorHAnsi" w:hAnsiTheme="minorHAnsi" w:cstheme="minorHAnsi"/>
          <w:sz w:val="20"/>
          <w:szCs w:val="20"/>
        </w:rPr>
        <w:t xml:space="preserve"> przy ulicy </w:t>
      </w:r>
      <w:r>
        <w:rPr>
          <w:rFonts w:asciiTheme="minorHAnsi" w:hAnsiTheme="minorHAnsi" w:cstheme="minorHAnsi"/>
          <w:sz w:val="20"/>
          <w:szCs w:val="20"/>
        </w:rPr>
        <w:t>Sportowej</w:t>
      </w:r>
      <w:r w:rsidRPr="003346F8">
        <w:rPr>
          <w:rFonts w:asciiTheme="minorHAnsi" w:hAnsiTheme="minorHAnsi" w:cstheme="minorHAnsi"/>
          <w:sz w:val="20"/>
          <w:szCs w:val="20"/>
        </w:rPr>
        <w:t>,</w:t>
      </w:r>
      <w:r>
        <w:rPr>
          <w:rFonts w:asciiTheme="minorHAnsi" w:hAnsiTheme="minorHAnsi" w:cstheme="minorHAnsi"/>
          <w:sz w:val="20"/>
          <w:szCs w:val="20"/>
        </w:rPr>
        <w:t xml:space="preserve"> dz. nr ewid. 28</w:t>
      </w:r>
      <w:r w:rsidRPr="003346F8">
        <w:rPr>
          <w:rFonts w:asciiTheme="minorHAnsi" w:hAnsiTheme="minorHAnsi" w:cstheme="minorHAnsi"/>
          <w:sz w:val="20"/>
          <w:szCs w:val="20"/>
        </w:rPr>
        <w:t>/</w:t>
      </w:r>
      <w:r>
        <w:rPr>
          <w:rFonts w:asciiTheme="minorHAnsi" w:hAnsiTheme="minorHAnsi" w:cstheme="minorHAnsi"/>
          <w:sz w:val="20"/>
          <w:szCs w:val="20"/>
        </w:rPr>
        <w:t>3</w:t>
      </w:r>
      <w:r w:rsidRPr="003346F8">
        <w:rPr>
          <w:rFonts w:asciiTheme="minorHAnsi" w:hAnsiTheme="minorHAnsi" w:cstheme="minorHAnsi"/>
          <w:sz w:val="20"/>
          <w:szCs w:val="20"/>
        </w:rPr>
        <w:t>, zgodnie</w:t>
      </w:r>
      <w:r>
        <w:rPr>
          <w:rFonts w:asciiTheme="minorHAnsi" w:hAnsiTheme="minorHAnsi" w:cstheme="minorHAnsi"/>
          <w:sz w:val="20"/>
          <w:szCs w:val="20"/>
        </w:rPr>
        <w:t xml:space="preserve"> </w:t>
      </w:r>
      <w:r w:rsidRPr="003346F8">
        <w:rPr>
          <w:rFonts w:asciiTheme="minorHAnsi" w:hAnsiTheme="minorHAnsi" w:cstheme="minorHAnsi"/>
          <w:sz w:val="20"/>
          <w:szCs w:val="20"/>
        </w:rPr>
        <w:t>z rysunkiem projektu zagospodarowania terenu.</w:t>
      </w:r>
    </w:p>
    <w:p w:rsidR="006C4054" w:rsidRPr="003346F8" w:rsidRDefault="006C4054" w:rsidP="006C4054">
      <w:pPr>
        <w:spacing w:line="360" w:lineRule="auto"/>
        <w:rPr>
          <w:rFonts w:asciiTheme="minorHAnsi" w:hAnsiTheme="minorHAnsi" w:cstheme="minorHAnsi"/>
          <w:sz w:val="20"/>
          <w:szCs w:val="20"/>
        </w:rPr>
      </w:pPr>
      <w:r w:rsidRPr="003346F8">
        <w:rPr>
          <w:rFonts w:asciiTheme="minorHAnsi" w:hAnsiTheme="minorHAnsi" w:cstheme="minorHAnsi"/>
          <w:sz w:val="20"/>
          <w:szCs w:val="20"/>
        </w:rPr>
        <w:t>Podstawowe dane techniczne budynku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2126"/>
      </w:tblGrid>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SUMA</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460,92m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291,31m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zabudowy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ISTNIEJĄCY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169,61m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użytkowa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PROJEKTOWANY</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511,76m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 parter</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269,01m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- 1 piętro</w:t>
            </w:r>
          </w:p>
        </w:tc>
        <w:tc>
          <w:tcPr>
            <w:tcW w:w="2126" w:type="dxa"/>
            <w:vAlign w:val="bottom"/>
          </w:tcPr>
          <w:p w:rsidR="006C4054" w:rsidRPr="00B23D7B" w:rsidRDefault="006C4054" w:rsidP="00CC6502">
            <w:pPr>
              <w:spacing w:after="0" w:line="240" w:lineRule="auto"/>
              <w:rPr>
                <w:rFonts w:asciiTheme="minorHAnsi" w:hAnsiTheme="minorHAnsi" w:cstheme="minorHAnsi"/>
                <w:sz w:val="20"/>
                <w:szCs w:val="20"/>
              </w:rPr>
            </w:pPr>
            <w:r w:rsidRPr="00B23D7B">
              <w:rPr>
                <w:rFonts w:asciiTheme="minorHAnsi" w:hAnsiTheme="minorHAnsi" w:cstheme="minorHAnsi"/>
                <w:sz w:val="20"/>
                <w:szCs w:val="20"/>
              </w:rPr>
              <w:t>242,75m</w:t>
            </w:r>
            <w:r w:rsidRPr="00B23D7B">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Powierzchnia użytkowa (m</w:t>
            </w:r>
            <w:r w:rsidRPr="001A7746">
              <w:rPr>
                <w:rFonts w:asciiTheme="minorHAnsi" w:hAnsiTheme="minorHAnsi" w:cstheme="minorHAnsi"/>
                <w:sz w:val="20"/>
                <w:szCs w:val="20"/>
                <w:vertAlign w:val="superscript"/>
              </w:rPr>
              <w:t>2</w:t>
            </w:r>
            <w:r w:rsidRPr="001A7746">
              <w:rPr>
                <w:rFonts w:asciiTheme="minorHAnsi" w:hAnsiTheme="minorHAnsi" w:cstheme="minorHAnsi"/>
                <w:sz w:val="20"/>
                <w:szCs w:val="20"/>
              </w:rPr>
              <w:t>) BUDYNEK ISTNIEJĄCY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około 180m</w:t>
            </w:r>
            <w:r w:rsidRPr="001A7746">
              <w:rPr>
                <w:rFonts w:asciiTheme="minorHAnsi" w:hAnsiTheme="minorHAnsi" w:cstheme="minorHAnsi"/>
                <w:sz w:val="20"/>
                <w:szCs w:val="20"/>
                <w:vertAlign w:val="superscript"/>
              </w:rPr>
              <w:t>2</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Kubatura (m</w:t>
            </w:r>
            <w:r w:rsidRPr="001A7746">
              <w:rPr>
                <w:rFonts w:asciiTheme="minorHAnsi" w:hAnsiTheme="minorHAnsi" w:cstheme="minorHAnsi"/>
                <w:sz w:val="20"/>
                <w:szCs w:val="20"/>
                <w:vertAlign w:val="superscript"/>
              </w:rPr>
              <w:t>3</w:t>
            </w:r>
            <w:r w:rsidRPr="001A7746">
              <w:rPr>
                <w:rFonts w:asciiTheme="minorHAnsi" w:hAnsiTheme="minorHAnsi" w:cstheme="minorHAnsi"/>
                <w:sz w:val="20"/>
                <w:szCs w:val="20"/>
              </w:rPr>
              <w:t xml:space="preserve">) BUDYNEK PROJEKTOWANY </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1814,81 m</w:t>
            </w:r>
            <w:r w:rsidRPr="001A7746">
              <w:rPr>
                <w:rFonts w:asciiTheme="minorHAnsi" w:hAnsiTheme="minorHAnsi" w:cstheme="minorHAnsi"/>
                <w:sz w:val="20"/>
                <w:szCs w:val="20"/>
                <w:vertAlign w:val="superscript"/>
              </w:rPr>
              <w:t>3</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Szerokość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16,4</w:t>
            </w:r>
            <w:r>
              <w:rPr>
                <w:rFonts w:asciiTheme="minorHAnsi" w:hAnsiTheme="minorHAnsi" w:cstheme="minorHAnsi"/>
                <w:sz w:val="20"/>
                <w:szCs w:val="20"/>
              </w:rPr>
              <w:t>8</w:t>
            </w:r>
            <w:r w:rsidRPr="001A7746">
              <w:rPr>
                <w:rFonts w:asciiTheme="minorHAnsi" w:hAnsiTheme="minorHAnsi" w:cstheme="minorHAnsi"/>
                <w:sz w:val="20"/>
                <w:szCs w:val="20"/>
              </w:rPr>
              <w:t xml:space="preserve"> m</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Długość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17,94 m</w:t>
            </w:r>
          </w:p>
        </w:tc>
      </w:tr>
      <w:tr w:rsidR="006C4054" w:rsidRPr="008856F8" w:rsidTr="00CC6502">
        <w:tc>
          <w:tcPr>
            <w:tcW w:w="6062"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Wysokość (m): BUDYNEK PROJEKTOWANY</w:t>
            </w:r>
          </w:p>
        </w:tc>
        <w:tc>
          <w:tcPr>
            <w:tcW w:w="2126" w:type="dxa"/>
            <w:vAlign w:val="bottom"/>
          </w:tcPr>
          <w:p w:rsidR="006C4054" w:rsidRPr="001A7746" w:rsidRDefault="006C4054" w:rsidP="00CC6502">
            <w:pPr>
              <w:spacing w:after="0" w:line="240" w:lineRule="auto"/>
              <w:rPr>
                <w:rFonts w:asciiTheme="minorHAnsi" w:hAnsiTheme="minorHAnsi" w:cstheme="minorHAnsi"/>
                <w:sz w:val="20"/>
                <w:szCs w:val="20"/>
              </w:rPr>
            </w:pPr>
            <w:r w:rsidRPr="001A7746">
              <w:rPr>
                <w:rFonts w:asciiTheme="minorHAnsi" w:hAnsiTheme="minorHAnsi" w:cstheme="minorHAnsi"/>
                <w:sz w:val="20"/>
                <w:szCs w:val="20"/>
              </w:rPr>
              <w:t>9,50 m</w:t>
            </w:r>
          </w:p>
        </w:tc>
      </w:tr>
    </w:tbl>
    <w:p w:rsidR="006C4054" w:rsidRPr="00921606" w:rsidRDefault="006C4054" w:rsidP="006C4054">
      <w:pPr>
        <w:spacing w:after="0" w:line="360" w:lineRule="auto"/>
        <w:rPr>
          <w:rFonts w:asciiTheme="minorHAnsi" w:hAnsiTheme="minorHAnsi" w:cstheme="minorHAnsi"/>
          <w:sz w:val="20"/>
          <w:szCs w:val="20"/>
        </w:rPr>
      </w:pPr>
      <w:r w:rsidRPr="00921606">
        <w:rPr>
          <w:rFonts w:asciiTheme="minorHAnsi" w:hAnsiTheme="minorHAnsi" w:cstheme="minorHAnsi"/>
          <w:sz w:val="20"/>
          <w:szCs w:val="20"/>
        </w:rPr>
        <w:t>Powierzchnię obliczono wg PN-ISO 9836:1997.</w:t>
      </w:r>
    </w:p>
    <w:p w:rsidR="006C4054" w:rsidRPr="008856F8" w:rsidRDefault="006C4054" w:rsidP="006C4054">
      <w:pPr>
        <w:pStyle w:val="Nagwek1"/>
        <w:numPr>
          <w:ilvl w:val="0"/>
          <w:numId w:val="0"/>
        </w:numPr>
        <w:jc w:val="both"/>
        <w:rPr>
          <w:rFonts w:asciiTheme="minorHAnsi" w:hAnsiTheme="minorHAnsi" w:cstheme="minorHAnsi"/>
          <w:b w:val="0"/>
          <w:i/>
          <w:color w:val="FF0000"/>
          <w:sz w:val="24"/>
          <w:szCs w:val="24"/>
          <w:u w:val="single"/>
        </w:rPr>
      </w:pPr>
      <w:bookmarkStart w:id="28" w:name="_Toc345622567"/>
      <w:bookmarkStart w:id="29" w:name="_Toc486493171"/>
      <w:bookmarkStart w:id="30" w:name="_Toc486493356"/>
      <w:bookmarkStart w:id="31" w:name="_Toc486493615"/>
      <w:bookmarkStart w:id="32" w:name="_Toc486493982"/>
      <w:bookmarkStart w:id="33" w:name="_Toc486494061"/>
      <w:bookmarkStart w:id="34" w:name="_Toc487704127"/>
      <w:bookmarkStart w:id="35" w:name="_Toc487704853"/>
      <w:bookmarkStart w:id="36" w:name="_Toc487714207"/>
      <w:bookmarkStart w:id="37" w:name="_Toc527978133"/>
      <w:r w:rsidRPr="00C207D3">
        <w:rPr>
          <w:rStyle w:val="Nagwek2Znak"/>
          <w:rFonts w:asciiTheme="minorHAnsi" w:hAnsiTheme="minorHAnsi" w:cstheme="minorHAnsi"/>
          <w:i w:val="0"/>
          <w:szCs w:val="24"/>
        </w:rPr>
        <w:t>2</w:t>
      </w:r>
      <w:r w:rsidRPr="00921606">
        <w:rPr>
          <w:rStyle w:val="Nagwek2Znak"/>
          <w:rFonts w:asciiTheme="minorHAnsi" w:hAnsiTheme="minorHAnsi" w:cstheme="minorHAnsi"/>
          <w:i w:val="0"/>
          <w:szCs w:val="24"/>
        </w:rPr>
        <w:t>. Istniejący stan zagospodarowania działki</w:t>
      </w:r>
      <w:bookmarkEnd w:id="28"/>
      <w:bookmarkEnd w:id="29"/>
      <w:bookmarkEnd w:id="30"/>
      <w:bookmarkEnd w:id="31"/>
      <w:bookmarkEnd w:id="32"/>
      <w:bookmarkEnd w:id="33"/>
      <w:bookmarkEnd w:id="34"/>
      <w:bookmarkEnd w:id="35"/>
      <w:bookmarkEnd w:id="36"/>
      <w:bookmarkEnd w:id="37"/>
      <w:r>
        <w:rPr>
          <w:rStyle w:val="Nagwek2Znak"/>
          <w:rFonts w:asciiTheme="minorHAnsi" w:hAnsiTheme="minorHAnsi" w:cstheme="minorHAnsi"/>
          <w:i w:val="0"/>
          <w:szCs w:val="24"/>
        </w:rPr>
        <w:t>.</w:t>
      </w:r>
    </w:p>
    <w:p w:rsidR="006C4054" w:rsidRPr="00B5524A" w:rsidRDefault="006C4054" w:rsidP="006C4054">
      <w:pPr>
        <w:spacing w:after="0" w:line="240" w:lineRule="auto"/>
        <w:rPr>
          <w:sz w:val="20"/>
          <w:szCs w:val="20"/>
        </w:rPr>
      </w:pPr>
      <w:r w:rsidRPr="00B5524A">
        <w:rPr>
          <w:sz w:val="20"/>
          <w:szCs w:val="20"/>
        </w:rPr>
        <w:t>Teren jest objęty:</w:t>
      </w:r>
    </w:p>
    <w:p w:rsidR="006C4054" w:rsidRDefault="006C4054" w:rsidP="006C4054">
      <w:pPr>
        <w:spacing w:after="0" w:line="240" w:lineRule="auto"/>
        <w:rPr>
          <w:bCs/>
          <w:sz w:val="20"/>
          <w:szCs w:val="20"/>
        </w:rPr>
      </w:pPr>
      <w:r w:rsidRPr="005074DD">
        <w:rPr>
          <w:bCs/>
          <w:sz w:val="20"/>
          <w:szCs w:val="20"/>
        </w:rPr>
        <w:t xml:space="preserve">Zmiany Miejscowego Planu Zagospodarowania Przestrzennego Gminy Pruszcz, Dziennik Urzędowy Województwa Bydgoskiego nr 36, poz. 148 z dnia 14 lipca 1998r. </w:t>
      </w:r>
    </w:p>
    <w:p w:rsidR="006C4054" w:rsidRDefault="006C4054" w:rsidP="006C4054">
      <w:pPr>
        <w:spacing w:after="0" w:line="240" w:lineRule="auto"/>
        <w:rPr>
          <w:bCs/>
          <w:sz w:val="20"/>
          <w:szCs w:val="20"/>
        </w:rPr>
      </w:pPr>
    </w:p>
    <w:p w:rsidR="006C4054" w:rsidRDefault="006C4054" w:rsidP="006C4054">
      <w:pPr>
        <w:spacing w:after="0" w:line="240" w:lineRule="auto"/>
        <w:rPr>
          <w:bCs/>
          <w:sz w:val="20"/>
          <w:szCs w:val="20"/>
        </w:rPr>
      </w:pPr>
      <w:r>
        <w:rPr>
          <w:bCs/>
          <w:sz w:val="20"/>
          <w:szCs w:val="20"/>
        </w:rPr>
        <w:t>Tereny 9.54a UI/U – obejmuje część działki o nr 28/3,</w:t>
      </w:r>
    </w:p>
    <w:p w:rsidR="006C4054" w:rsidRDefault="006C4054" w:rsidP="006C4054">
      <w:pPr>
        <w:spacing w:after="0" w:line="240" w:lineRule="auto"/>
        <w:rPr>
          <w:bCs/>
          <w:sz w:val="20"/>
          <w:szCs w:val="20"/>
        </w:rPr>
      </w:pPr>
      <w:r>
        <w:rPr>
          <w:bCs/>
          <w:sz w:val="20"/>
          <w:szCs w:val="20"/>
        </w:rPr>
        <w:t>1. istniejący obiekt usługowo – mieszkalny, w którym znajduje się remiza OSP, biblioteka oraz mieszkania – do adaptacji,</w:t>
      </w:r>
    </w:p>
    <w:p w:rsidR="006C4054" w:rsidRDefault="006C4054" w:rsidP="006C4054">
      <w:pPr>
        <w:spacing w:after="0" w:line="240" w:lineRule="auto"/>
        <w:rPr>
          <w:bCs/>
          <w:sz w:val="20"/>
          <w:szCs w:val="20"/>
        </w:rPr>
      </w:pPr>
      <w:r>
        <w:rPr>
          <w:bCs/>
          <w:sz w:val="20"/>
          <w:szCs w:val="20"/>
        </w:rPr>
        <w:t>2. dopuszcza się przebudowę i rozbudowę obiektu pod warunkiem zachowania jego wysokości oraz powiększenia max. o 10% dotychczasowej powierzchni zabudowy terenu,</w:t>
      </w:r>
    </w:p>
    <w:p w:rsidR="006C4054" w:rsidRDefault="006C4054" w:rsidP="006C4054">
      <w:pPr>
        <w:spacing w:after="0" w:line="240" w:lineRule="auto"/>
        <w:rPr>
          <w:bCs/>
          <w:sz w:val="20"/>
          <w:szCs w:val="20"/>
        </w:rPr>
      </w:pPr>
      <w:r>
        <w:rPr>
          <w:bCs/>
          <w:sz w:val="20"/>
          <w:szCs w:val="20"/>
        </w:rPr>
        <w:t>3. prowadzona działalność nie może powodować uciążliwości poza granicami własnymi terenu,</w:t>
      </w:r>
    </w:p>
    <w:p w:rsidR="006C4054" w:rsidRDefault="006C4054" w:rsidP="006C4054">
      <w:pPr>
        <w:spacing w:after="0" w:line="240" w:lineRule="auto"/>
        <w:rPr>
          <w:bCs/>
          <w:sz w:val="20"/>
          <w:szCs w:val="20"/>
        </w:rPr>
      </w:pPr>
      <w:r>
        <w:rPr>
          <w:bCs/>
          <w:sz w:val="20"/>
          <w:szCs w:val="20"/>
        </w:rPr>
        <w:t>4. wskazane nasadzenie zieleni izolacyjnej wzdłuż granicy terenu,</w:t>
      </w:r>
    </w:p>
    <w:p w:rsidR="006C4054" w:rsidRDefault="006C4054" w:rsidP="006C4054">
      <w:pPr>
        <w:spacing w:after="0" w:line="240" w:lineRule="auto"/>
        <w:rPr>
          <w:bCs/>
          <w:sz w:val="20"/>
          <w:szCs w:val="20"/>
        </w:rPr>
      </w:pPr>
      <w:r>
        <w:rPr>
          <w:bCs/>
          <w:sz w:val="20"/>
          <w:szCs w:val="20"/>
        </w:rPr>
        <w:t>5. zaopatrzenie w energie elektryczną z istniejącego przyłącza niskiego napięcia po dostosowaniu do zwiększonego obciążenia.</w:t>
      </w:r>
    </w:p>
    <w:p w:rsidR="006C4054" w:rsidRDefault="006C4054" w:rsidP="006C4054">
      <w:pPr>
        <w:spacing w:after="0" w:line="240" w:lineRule="auto"/>
        <w:rPr>
          <w:bCs/>
          <w:sz w:val="20"/>
          <w:szCs w:val="20"/>
        </w:rPr>
      </w:pPr>
    </w:p>
    <w:p w:rsidR="006C4054" w:rsidRDefault="006C4054" w:rsidP="006C4054">
      <w:pPr>
        <w:spacing w:after="0" w:line="240" w:lineRule="auto"/>
        <w:rPr>
          <w:bCs/>
          <w:sz w:val="20"/>
          <w:szCs w:val="20"/>
        </w:rPr>
      </w:pPr>
      <w:r>
        <w:rPr>
          <w:bCs/>
          <w:sz w:val="20"/>
          <w:szCs w:val="20"/>
        </w:rPr>
        <w:t>Tereny 9.54b K – obejmuje część działki o nr 28/3,</w:t>
      </w:r>
    </w:p>
    <w:p w:rsidR="006C4054" w:rsidRDefault="006C4054" w:rsidP="006C4054">
      <w:pPr>
        <w:spacing w:after="0" w:line="240" w:lineRule="auto"/>
        <w:rPr>
          <w:bCs/>
          <w:sz w:val="20"/>
          <w:szCs w:val="20"/>
        </w:rPr>
      </w:pPr>
      <w:r>
        <w:rPr>
          <w:bCs/>
          <w:sz w:val="20"/>
          <w:szCs w:val="20"/>
        </w:rPr>
        <w:t>1. tereny komunikacji pieszo – jeznej dla obsługi terenów 9.53b U, nie stanowiący drogi publicznej, wykorzystywany w przypadkach klęskowych,</w:t>
      </w:r>
    </w:p>
    <w:p w:rsidR="006C4054" w:rsidRDefault="006C4054" w:rsidP="006C4054">
      <w:pPr>
        <w:spacing w:after="0" w:line="240" w:lineRule="auto"/>
        <w:rPr>
          <w:bCs/>
          <w:sz w:val="20"/>
          <w:szCs w:val="20"/>
        </w:rPr>
      </w:pPr>
      <w:r>
        <w:rPr>
          <w:bCs/>
          <w:sz w:val="20"/>
          <w:szCs w:val="20"/>
        </w:rPr>
        <w:t>2. szerokość w liniach rozgraniczających 5,0m.</w:t>
      </w:r>
    </w:p>
    <w:p w:rsidR="006C4054" w:rsidRPr="00DF1843" w:rsidRDefault="006C4054" w:rsidP="006C4054">
      <w:pPr>
        <w:suppressAutoHyphens/>
        <w:spacing w:after="0" w:line="240" w:lineRule="auto"/>
        <w:rPr>
          <w:sz w:val="20"/>
          <w:szCs w:val="20"/>
        </w:rPr>
      </w:pPr>
      <w:r w:rsidRPr="00DF1843">
        <w:rPr>
          <w:sz w:val="20"/>
          <w:szCs w:val="20"/>
        </w:rPr>
        <w:tab/>
      </w:r>
    </w:p>
    <w:p w:rsidR="006C4054" w:rsidRPr="008856F8" w:rsidRDefault="006C4054" w:rsidP="006C4054">
      <w:pPr>
        <w:suppressAutoHyphens/>
        <w:spacing w:after="0" w:line="240" w:lineRule="auto"/>
        <w:ind w:firstLine="240"/>
        <w:rPr>
          <w:color w:val="FF0000"/>
          <w:sz w:val="20"/>
          <w:szCs w:val="20"/>
        </w:rPr>
      </w:pPr>
      <w:r w:rsidRPr="00DF1843">
        <w:rPr>
          <w:sz w:val="20"/>
          <w:szCs w:val="20"/>
        </w:rPr>
        <w:t>Na działce o nr ewid. 28/3 obecnie znajduje się budynek remizy OSP z częścią mieszkalną i biurową. Teren na obszarze planowanej inwestycji posiada niewielkie pofałdowania. Działka pod inwestycje jest częściowo ogrodzona</w:t>
      </w:r>
      <w:r w:rsidRPr="008856F8">
        <w:rPr>
          <w:color w:val="FF0000"/>
          <w:sz w:val="20"/>
          <w:szCs w:val="20"/>
        </w:rPr>
        <w:t>.</w:t>
      </w:r>
    </w:p>
    <w:p w:rsidR="006C4054" w:rsidRPr="006565F7" w:rsidRDefault="006C4054" w:rsidP="006C4054">
      <w:pPr>
        <w:pStyle w:val="Nagwek1"/>
        <w:numPr>
          <w:ilvl w:val="0"/>
          <w:numId w:val="0"/>
        </w:numPr>
        <w:spacing w:after="0" w:line="240" w:lineRule="auto"/>
        <w:jc w:val="both"/>
        <w:rPr>
          <w:rFonts w:asciiTheme="minorHAnsi" w:hAnsiTheme="minorHAnsi" w:cstheme="minorHAnsi"/>
          <w:i/>
          <w:sz w:val="24"/>
          <w:szCs w:val="24"/>
        </w:rPr>
      </w:pPr>
      <w:bookmarkStart w:id="38" w:name="_Toc345622568"/>
      <w:bookmarkStart w:id="39" w:name="_Toc486493172"/>
      <w:bookmarkStart w:id="40" w:name="_Toc486493357"/>
      <w:bookmarkStart w:id="41" w:name="_Toc486493616"/>
      <w:bookmarkStart w:id="42" w:name="_Toc486493983"/>
      <w:bookmarkStart w:id="43" w:name="_Toc486494062"/>
      <w:bookmarkStart w:id="44" w:name="_Toc487704128"/>
      <w:bookmarkStart w:id="45" w:name="_Toc487704854"/>
      <w:bookmarkStart w:id="46" w:name="_Toc487714208"/>
      <w:bookmarkStart w:id="47" w:name="_Toc527978134"/>
      <w:r w:rsidRPr="008856F8">
        <w:rPr>
          <w:rFonts w:asciiTheme="minorHAnsi" w:hAnsiTheme="minorHAnsi" w:cstheme="minorHAnsi"/>
          <w:b w:val="0"/>
          <w:sz w:val="24"/>
          <w:szCs w:val="24"/>
        </w:rPr>
        <w:t>3</w:t>
      </w:r>
      <w:r w:rsidRPr="008856F8">
        <w:rPr>
          <w:rStyle w:val="Nagwek2Znak"/>
          <w:rFonts w:asciiTheme="minorHAnsi" w:hAnsiTheme="minorHAnsi" w:cstheme="minorHAnsi"/>
          <w:b/>
          <w:szCs w:val="24"/>
        </w:rPr>
        <w:t>.</w:t>
      </w:r>
      <w:r w:rsidRPr="006565F7">
        <w:rPr>
          <w:rStyle w:val="Nagwek2Znak"/>
          <w:rFonts w:asciiTheme="minorHAnsi" w:hAnsiTheme="minorHAnsi" w:cstheme="minorHAnsi"/>
          <w:i w:val="0"/>
          <w:szCs w:val="24"/>
        </w:rPr>
        <w:t xml:space="preserve"> Projektowane zagospodarowanie </w:t>
      </w:r>
      <w:bookmarkEnd w:id="38"/>
      <w:bookmarkEnd w:id="39"/>
      <w:bookmarkEnd w:id="40"/>
      <w:bookmarkEnd w:id="41"/>
      <w:bookmarkEnd w:id="42"/>
      <w:bookmarkEnd w:id="43"/>
      <w:bookmarkEnd w:id="44"/>
      <w:bookmarkEnd w:id="45"/>
      <w:bookmarkEnd w:id="46"/>
      <w:r>
        <w:rPr>
          <w:rStyle w:val="Nagwek2Znak"/>
          <w:rFonts w:asciiTheme="minorHAnsi" w:hAnsiTheme="minorHAnsi" w:cstheme="minorHAnsi"/>
          <w:i w:val="0"/>
          <w:szCs w:val="24"/>
        </w:rPr>
        <w:t>terenu</w:t>
      </w:r>
      <w:bookmarkEnd w:id="47"/>
    </w:p>
    <w:p w:rsidR="006C4054" w:rsidRPr="003E5A73" w:rsidRDefault="006C4054" w:rsidP="006C4054">
      <w:pPr>
        <w:pStyle w:val="Nagwek3"/>
        <w:spacing w:line="240" w:lineRule="auto"/>
        <w:rPr>
          <w:rFonts w:asciiTheme="minorHAnsi" w:hAnsiTheme="minorHAnsi" w:cstheme="minorHAnsi"/>
          <w:color w:val="000000" w:themeColor="text1"/>
        </w:rPr>
      </w:pPr>
      <w:bookmarkStart w:id="48" w:name="_Toc345622569"/>
      <w:bookmarkStart w:id="49" w:name="_Toc478547263"/>
      <w:bookmarkStart w:id="50" w:name="_Toc486493173"/>
      <w:bookmarkStart w:id="51" w:name="_Toc486493358"/>
      <w:bookmarkStart w:id="52" w:name="_Toc486493617"/>
      <w:bookmarkStart w:id="53" w:name="_Toc486493984"/>
      <w:bookmarkStart w:id="54" w:name="_Toc486494063"/>
      <w:bookmarkStart w:id="55" w:name="_Toc487704129"/>
      <w:bookmarkStart w:id="56" w:name="_Toc487704855"/>
      <w:bookmarkStart w:id="57" w:name="_Toc487714209"/>
      <w:bookmarkStart w:id="58" w:name="_Toc527978135"/>
      <w:r w:rsidRPr="003E5A73">
        <w:rPr>
          <w:rFonts w:asciiTheme="minorHAnsi" w:hAnsiTheme="minorHAnsi" w:cstheme="minorHAnsi"/>
          <w:color w:val="000000" w:themeColor="text1"/>
        </w:rPr>
        <w:t>Projektowa</w:t>
      </w:r>
      <w:bookmarkEnd w:id="48"/>
      <w:r w:rsidRPr="003E5A73">
        <w:rPr>
          <w:rFonts w:asciiTheme="minorHAnsi" w:hAnsiTheme="minorHAnsi" w:cstheme="minorHAnsi"/>
          <w:color w:val="000000" w:themeColor="text1"/>
        </w:rPr>
        <w:t>n</w:t>
      </w:r>
      <w:bookmarkStart w:id="59" w:name="_Toc345622570"/>
      <w:bookmarkStart w:id="60" w:name="_Toc478547264"/>
      <w:bookmarkEnd w:id="49"/>
      <w:r w:rsidRPr="003E5A73">
        <w:rPr>
          <w:rFonts w:asciiTheme="minorHAnsi" w:hAnsiTheme="minorHAnsi" w:cstheme="minorHAnsi"/>
          <w:color w:val="000000" w:themeColor="text1"/>
        </w:rPr>
        <w:t>y budynek</w:t>
      </w:r>
      <w:bookmarkEnd w:id="50"/>
      <w:bookmarkEnd w:id="51"/>
      <w:bookmarkEnd w:id="52"/>
      <w:bookmarkEnd w:id="53"/>
      <w:bookmarkEnd w:id="54"/>
      <w:bookmarkEnd w:id="55"/>
      <w:bookmarkEnd w:id="56"/>
      <w:bookmarkEnd w:id="57"/>
      <w:r>
        <w:rPr>
          <w:rFonts w:asciiTheme="minorHAnsi" w:hAnsiTheme="minorHAnsi" w:cstheme="minorHAnsi"/>
          <w:color w:val="000000" w:themeColor="text1"/>
        </w:rPr>
        <w:t>, charakterystyka ogólna.</w:t>
      </w:r>
      <w:bookmarkEnd w:id="58"/>
    </w:p>
    <w:p w:rsidR="006C4054" w:rsidRPr="008856F8" w:rsidRDefault="006C4054" w:rsidP="006C4054">
      <w:pPr>
        <w:spacing w:after="0" w:line="240" w:lineRule="auto"/>
        <w:rPr>
          <w:color w:val="FF0000"/>
          <w:sz w:val="20"/>
          <w:szCs w:val="20"/>
        </w:rPr>
      </w:pPr>
      <w:r w:rsidRPr="00DF1843">
        <w:tab/>
      </w:r>
      <w:r w:rsidRPr="00DF1843">
        <w:rPr>
          <w:sz w:val="20"/>
          <w:szCs w:val="20"/>
        </w:rPr>
        <w:t>Projekt przewiduje wyburzenie istniejącego budynku remizy OSP, budowę nowego budynku remizy frontowej części działki oraz pozostawienie istniejącej części mieszkalno – usługowej.</w:t>
      </w:r>
      <w:r>
        <w:rPr>
          <w:color w:val="FF0000"/>
          <w:sz w:val="20"/>
          <w:szCs w:val="20"/>
        </w:rPr>
        <w:t xml:space="preserve"> </w:t>
      </w:r>
      <w:r w:rsidRPr="00567B4A">
        <w:rPr>
          <w:sz w:val="20"/>
          <w:szCs w:val="20"/>
        </w:rPr>
        <w:t>W odległości 14,35m od granicy działki drogowej, północno-zachodniej południowej, 3,45m i 4,93m do granicy północno - wschodniej oraz 14,50m od istniejącego budynku zaplecza sportowego i 7,5m od zachodnio – południowej granicy działki.  Planowany budynek jest niepodpiwniczony, posiada 2 kondygnacje nadziemne. Rzędna posadowienia parteru budynku wynosi 97,80m npm.</w:t>
      </w:r>
    </w:p>
    <w:p w:rsidR="006C4054" w:rsidRPr="008856F8" w:rsidRDefault="006C4054" w:rsidP="006C4054">
      <w:pPr>
        <w:pStyle w:val="Nagwek3"/>
        <w:spacing w:before="0" w:after="0" w:line="240" w:lineRule="auto"/>
        <w:rPr>
          <w:rFonts w:ascii="Tahoma" w:hAnsi="Tahoma" w:cs="Tahoma"/>
          <w:color w:val="FF0000"/>
          <w:sz w:val="22"/>
          <w:szCs w:val="22"/>
        </w:rPr>
      </w:pPr>
      <w:bookmarkStart w:id="61" w:name="_Toc486493174"/>
      <w:bookmarkStart w:id="62" w:name="_Toc486493359"/>
      <w:bookmarkStart w:id="63" w:name="_Toc486493618"/>
      <w:bookmarkStart w:id="64" w:name="_Toc486493985"/>
      <w:bookmarkStart w:id="65" w:name="_Toc486494064"/>
      <w:bookmarkStart w:id="66" w:name="_Toc487704130"/>
      <w:bookmarkStart w:id="67" w:name="_Toc487704856"/>
      <w:bookmarkStart w:id="68" w:name="_Toc487714210"/>
    </w:p>
    <w:p w:rsidR="006C4054" w:rsidRPr="006A2923" w:rsidRDefault="006C4054" w:rsidP="006C4054">
      <w:pPr>
        <w:pStyle w:val="Nagwek3"/>
        <w:spacing w:before="0" w:after="0" w:line="240" w:lineRule="auto"/>
        <w:rPr>
          <w:rFonts w:asciiTheme="minorHAnsi" w:hAnsiTheme="minorHAnsi" w:cstheme="minorHAnsi"/>
          <w:color w:val="auto"/>
        </w:rPr>
      </w:pPr>
      <w:bookmarkStart w:id="69" w:name="_Toc527978136"/>
      <w:bookmarkEnd w:id="59"/>
      <w:bookmarkEnd w:id="60"/>
      <w:bookmarkEnd w:id="61"/>
      <w:bookmarkEnd w:id="62"/>
      <w:bookmarkEnd w:id="63"/>
      <w:bookmarkEnd w:id="64"/>
      <w:bookmarkEnd w:id="65"/>
      <w:bookmarkEnd w:id="66"/>
      <w:bookmarkEnd w:id="67"/>
      <w:bookmarkEnd w:id="68"/>
      <w:r w:rsidRPr="006A2923">
        <w:rPr>
          <w:rFonts w:asciiTheme="minorHAnsi" w:hAnsiTheme="minorHAnsi" w:cstheme="minorHAnsi"/>
          <w:color w:val="auto"/>
        </w:rPr>
        <w:t>Urządzenia budowlane związane z obiektem budowlanym</w:t>
      </w:r>
      <w:bookmarkEnd w:id="69"/>
    </w:p>
    <w:p w:rsidR="006C4054" w:rsidRPr="006A2923" w:rsidRDefault="006C4054" w:rsidP="006C4054">
      <w:pPr>
        <w:suppressAutoHyphens/>
        <w:spacing w:after="0" w:line="240" w:lineRule="auto"/>
        <w:ind w:firstLine="240"/>
        <w:rPr>
          <w:sz w:val="20"/>
          <w:szCs w:val="20"/>
        </w:rPr>
      </w:pPr>
      <w:r w:rsidRPr="006A2923">
        <w:rPr>
          <w:sz w:val="20"/>
          <w:szCs w:val="20"/>
        </w:rPr>
        <w:t xml:space="preserve">- zaopatrzenie w wodę – z istniejącego wodociągu </w:t>
      </w:r>
    </w:p>
    <w:p w:rsidR="006C4054" w:rsidRPr="006A2923" w:rsidRDefault="006C4054" w:rsidP="006C4054">
      <w:pPr>
        <w:suppressAutoHyphens/>
        <w:spacing w:after="0" w:line="240" w:lineRule="auto"/>
        <w:ind w:firstLine="240"/>
        <w:rPr>
          <w:sz w:val="20"/>
          <w:szCs w:val="20"/>
        </w:rPr>
      </w:pPr>
      <w:r w:rsidRPr="006A2923">
        <w:rPr>
          <w:sz w:val="20"/>
          <w:szCs w:val="20"/>
        </w:rPr>
        <w:t>- odprowadzenie ścieków – do istniejącej sieci kanalizacji sanitarnej</w:t>
      </w:r>
    </w:p>
    <w:p w:rsidR="006C4054" w:rsidRPr="006A2923" w:rsidRDefault="006C4054" w:rsidP="006C4054">
      <w:pPr>
        <w:suppressAutoHyphens/>
        <w:spacing w:after="0" w:line="240" w:lineRule="auto"/>
        <w:ind w:firstLine="240"/>
        <w:rPr>
          <w:sz w:val="20"/>
          <w:szCs w:val="20"/>
        </w:rPr>
      </w:pPr>
      <w:r w:rsidRPr="006A2923">
        <w:rPr>
          <w:sz w:val="20"/>
          <w:szCs w:val="20"/>
        </w:rPr>
        <w:t>- zaopatrzenie w energię elektryczną – przyłączenie z istniejącej linii elektroenergetycznej</w:t>
      </w:r>
    </w:p>
    <w:p w:rsidR="006C4054" w:rsidRPr="006A2923" w:rsidRDefault="006C4054" w:rsidP="006C4054">
      <w:pPr>
        <w:suppressAutoHyphens/>
        <w:spacing w:after="0" w:line="240" w:lineRule="auto"/>
        <w:ind w:firstLine="240"/>
        <w:rPr>
          <w:sz w:val="20"/>
          <w:szCs w:val="20"/>
        </w:rPr>
      </w:pPr>
      <w:r w:rsidRPr="006A2923">
        <w:rPr>
          <w:sz w:val="20"/>
          <w:szCs w:val="20"/>
        </w:rPr>
        <w:t>- odprowadzenie wód gruntowych – powierzchniowo do gruntu w granicach własnej działki</w:t>
      </w:r>
    </w:p>
    <w:p w:rsidR="006C4054" w:rsidRPr="006A2923" w:rsidRDefault="006C4054" w:rsidP="006C4054">
      <w:pPr>
        <w:suppressAutoHyphens/>
        <w:spacing w:after="0" w:line="240" w:lineRule="auto"/>
        <w:ind w:firstLine="240"/>
        <w:rPr>
          <w:sz w:val="20"/>
          <w:szCs w:val="20"/>
        </w:rPr>
      </w:pPr>
      <w:r w:rsidRPr="006A2923">
        <w:rPr>
          <w:sz w:val="20"/>
          <w:szCs w:val="20"/>
        </w:rPr>
        <w:t>- zasilanie na energię cieplną – indywidualna, pompa ciepła powietrzna</w:t>
      </w:r>
    </w:p>
    <w:p w:rsidR="006C4054" w:rsidRPr="006A2923" w:rsidRDefault="006C4054" w:rsidP="006C4054">
      <w:pPr>
        <w:suppressAutoHyphens/>
        <w:spacing w:after="0" w:line="240" w:lineRule="auto"/>
        <w:ind w:left="240"/>
        <w:rPr>
          <w:sz w:val="20"/>
          <w:szCs w:val="20"/>
        </w:rPr>
      </w:pPr>
      <w:r w:rsidRPr="006A2923">
        <w:rPr>
          <w:sz w:val="20"/>
          <w:szCs w:val="20"/>
        </w:rPr>
        <w:t>- gospodarka odpadami – odpady komunalne – po segregacji wywóz na składowisko miejskie, pozostałe – zgodnie z obowiązującymi przepisami.</w:t>
      </w:r>
    </w:p>
    <w:p w:rsidR="006C4054" w:rsidRPr="006A2923" w:rsidRDefault="006C4054" w:rsidP="006C4054">
      <w:pPr>
        <w:suppressAutoHyphens/>
        <w:spacing w:after="0" w:line="240" w:lineRule="auto"/>
        <w:ind w:left="240"/>
        <w:rPr>
          <w:sz w:val="20"/>
          <w:szCs w:val="20"/>
        </w:rPr>
      </w:pPr>
      <w:r w:rsidRPr="006A2923">
        <w:rPr>
          <w:sz w:val="20"/>
          <w:szCs w:val="20"/>
        </w:rPr>
        <w:t>- utwardzenia z kostki betonowej.</w:t>
      </w:r>
    </w:p>
    <w:p w:rsidR="006C4054" w:rsidRPr="008856F8" w:rsidRDefault="006C4054" w:rsidP="006C4054">
      <w:pPr>
        <w:suppressAutoHyphens/>
        <w:spacing w:after="0" w:line="240" w:lineRule="auto"/>
        <w:ind w:firstLine="240"/>
        <w:rPr>
          <w:color w:val="FF0000"/>
          <w:sz w:val="20"/>
          <w:szCs w:val="20"/>
        </w:rPr>
      </w:pPr>
    </w:p>
    <w:p w:rsidR="006C4054" w:rsidRPr="00567B4A" w:rsidRDefault="006C4054" w:rsidP="006C4054">
      <w:pPr>
        <w:pStyle w:val="Nagwek3"/>
        <w:spacing w:after="0"/>
        <w:rPr>
          <w:rFonts w:ascii="Tahoma" w:hAnsi="Tahoma" w:cs="Tahoma"/>
          <w:color w:val="auto"/>
          <w:sz w:val="22"/>
          <w:szCs w:val="22"/>
        </w:rPr>
      </w:pPr>
      <w:bookmarkStart w:id="70" w:name="_Toc478547266"/>
      <w:bookmarkStart w:id="71" w:name="_Toc486493175"/>
      <w:bookmarkStart w:id="72" w:name="_Toc486493360"/>
      <w:bookmarkStart w:id="73" w:name="_Toc486493619"/>
      <w:bookmarkStart w:id="74" w:name="_Toc486493986"/>
      <w:bookmarkStart w:id="75" w:name="_Toc486494065"/>
      <w:bookmarkStart w:id="76" w:name="_Toc487704131"/>
      <w:bookmarkStart w:id="77" w:name="_Toc487704857"/>
      <w:bookmarkStart w:id="78" w:name="_Toc487714211"/>
      <w:bookmarkStart w:id="79" w:name="_Toc527978137"/>
      <w:r w:rsidRPr="00567B4A">
        <w:rPr>
          <w:rFonts w:ascii="Tahoma" w:hAnsi="Tahoma" w:cs="Tahoma"/>
          <w:color w:val="auto"/>
          <w:sz w:val="22"/>
          <w:szCs w:val="22"/>
        </w:rPr>
        <w:t>Projektowane układy komunikacyjne</w:t>
      </w:r>
      <w:bookmarkEnd w:id="70"/>
      <w:bookmarkEnd w:id="71"/>
      <w:bookmarkEnd w:id="72"/>
      <w:bookmarkEnd w:id="73"/>
      <w:bookmarkEnd w:id="74"/>
      <w:bookmarkEnd w:id="75"/>
      <w:bookmarkEnd w:id="76"/>
      <w:bookmarkEnd w:id="77"/>
      <w:bookmarkEnd w:id="78"/>
      <w:bookmarkEnd w:id="79"/>
    </w:p>
    <w:p w:rsidR="006C4054" w:rsidRPr="00567B4A" w:rsidRDefault="006C4054" w:rsidP="006C4054">
      <w:pPr>
        <w:spacing w:after="0" w:line="240" w:lineRule="auto"/>
        <w:rPr>
          <w:sz w:val="20"/>
          <w:szCs w:val="20"/>
        </w:rPr>
      </w:pPr>
      <w:r w:rsidRPr="00567B4A">
        <w:rPr>
          <w:sz w:val="20"/>
          <w:szCs w:val="20"/>
        </w:rPr>
        <w:tab/>
        <w:t>Obsługa komunikacyjna zapewniona przez dostęp do ulicy Sportowej, poprzez istniejący zjazd.</w:t>
      </w:r>
    </w:p>
    <w:p w:rsidR="006C4054" w:rsidRPr="00567B4A" w:rsidRDefault="006C4054" w:rsidP="006C4054">
      <w:pPr>
        <w:spacing w:after="0" w:line="240" w:lineRule="auto"/>
        <w:rPr>
          <w:sz w:val="20"/>
          <w:szCs w:val="20"/>
        </w:rPr>
      </w:pPr>
      <w:r w:rsidRPr="00567B4A">
        <w:rPr>
          <w:sz w:val="20"/>
          <w:szCs w:val="20"/>
        </w:rPr>
        <w:t>Wejście główne do budynku zlokalizowane będzie od strony południowo – wschodniej i północno – zachodniej.</w:t>
      </w:r>
    </w:p>
    <w:p w:rsidR="006C4054" w:rsidRPr="00567B4A" w:rsidRDefault="006C4054" w:rsidP="006C4054">
      <w:pPr>
        <w:spacing w:after="0" w:line="240" w:lineRule="auto"/>
        <w:rPr>
          <w:sz w:val="20"/>
          <w:szCs w:val="20"/>
        </w:rPr>
      </w:pPr>
      <w:r w:rsidRPr="00567B4A">
        <w:rPr>
          <w:sz w:val="20"/>
          <w:szCs w:val="20"/>
        </w:rPr>
        <w:t>Miejsca postojowe zaprojektowano wzdłuż drogi w ilości 5 miejsc postojowych w tym 1 dla osób niepełnosprawnych.</w:t>
      </w:r>
    </w:p>
    <w:p w:rsidR="006C4054" w:rsidRDefault="006C4054" w:rsidP="006C4054">
      <w:pPr>
        <w:spacing w:after="0" w:line="240" w:lineRule="auto"/>
        <w:rPr>
          <w:sz w:val="20"/>
          <w:szCs w:val="20"/>
        </w:rPr>
      </w:pPr>
      <w:r w:rsidRPr="00567B4A">
        <w:rPr>
          <w:sz w:val="20"/>
          <w:szCs w:val="20"/>
        </w:rPr>
        <w:t>Nawierzchnia dróg i chodników z kostki brukowej betonowej gr. 8cm na podbudowie.</w:t>
      </w:r>
    </w:p>
    <w:p w:rsidR="006C4054" w:rsidRPr="00567B4A" w:rsidRDefault="006C4054" w:rsidP="006C4054">
      <w:pPr>
        <w:spacing w:after="0" w:line="240" w:lineRule="auto"/>
        <w:rPr>
          <w:sz w:val="20"/>
          <w:szCs w:val="20"/>
        </w:rPr>
      </w:pPr>
    </w:p>
    <w:p w:rsidR="006C4054" w:rsidRPr="008856F8" w:rsidRDefault="006C4054" w:rsidP="006C4054">
      <w:pPr>
        <w:pStyle w:val="Nagwek3"/>
        <w:spacing w:after="0"/>
        <w:rPr>
          <w:rFonts w:ascii="Tahoma" w:hAnsi="Tahoma" w:cs="Tahoma"/>
          <w:b/>
          <w:i/>
          <w:color w:val="FF0000"/>
          <w:sz w:val="22"/>
          <w:szCs w:val="22"/>
        </w:rPr>
      </w:pPr>
      <w:bookmarkStart w:id="80" w:name="_Toc478547267"/>
      <w:bookmarkStart w:id="81" w:name="_Toc486493176"/>
      <w:bookmarkStart w:id="82" w:name="_Toc486493361"/>
      <w:bookmarkStart w:id="83" w:name="_Toc486493620"/>
      <w:bookmarkStart w:id="84" w:name="_Toc486493987"/>
      <w:bookmarkStart w:id="85" w:name="_Toc486494066"/>
      <w:bookmarkStart w:id="86" w:name="_Toc487704132"/>
      <w:bookmarkStart w:id="87" w:name="_Toc487704858"/>
      <w:bookmarkStart w:id="88" w:name="_Toc487714212"/>
    </w:p>
    <w:p w:rsidR="006C4054" w:rsidRPr="002C07A3" w:rsidRDefault="006C4054" w:rsidP="006C4054">
      <w:pPr>
        <w:pStyle w:val="Nagwek3"/>
        <w:spacing w:after="0"/>
        <w:rPr>
          <w:rFonts w:ascii="Tahoma" w:hAnsi="Tahoma" w:cs="Tahoma"/>
          <w:color w:val="auto"/>
          <w:sz w:val="22"/>
          <w:szCs w:val="22"/>
        </w:rPr>
      </w:pPr>
      <w:bookmarkStart w:id="89" w:name="_Toc527978138"/>
      <w:r w:rsidRPr="002C07A3">
        <w:rPr>
          <w:rFonts w:ascii="Tahoma" w:hAnsi="Tahoma" w:cs="Tahoma"/>
          <w:color w:val="auto"/>
          <w:sz w:val="22"/>
          <w:szCs w:val="22"/>
        </w:rPr>
        <w:t>Projektowane ogrodzenie</w:t>
      </w:r>
      <w:bookmarkEnd w:id="80"/>
      <w:bookmarkEnd w:id="81"/>
      <w:bookmarkEnd w:id="82"/>
      <w:bookmarkEnd w:id="83"/>
      <w:bookmarkEnd w:id="84"/>
      <w:bookmarkEnd w:id="85"/>
      <w:bookmarkEnd w:id="86"/>
      <w:bookmarkEnd w:id="87"/>
      <w:bookmarkEnd w:id="88"/>
      <w:bookmarkEnd w:id="89"/>
    </w:p>
    <w:p w:rsidR="006C4054" w:rsidRPr="002C07A3" w:rsidRDefault="006C4054" w:rsidP="006C4054">
      <w:pPr>
        <w:spacing w:after="0" w:line="240" w:lineRule="auto"/>
        <w:rPr>
          <w:sz w:val="20"/>
          <w:szCs w:val="20"/>
        </w:rPr>
      </w:pPr>
      <w:r w:rsidRPr="002C07A3">
        <w:tab/>
      </w:r>
      <w:bookmarkStart w:id="90" w:name="_Toc345622572"/>
      <w:bookmarkStart w:id="91" w:name="_Toc478547268"/>
      <w:r w:rsidRPr="002C07A3">
        <w:rPr>
          <w:sz w:val="20"/>
          <w:szCs w:val="20"/>
        </w:rPr>
        <w:t xml:space="preserve">W ramach inwestycji przewiduje się ogrodzenie działki. </w:t>
      </w:r>
      <w:bookmarkStart w:id="92" w:name="_Toc486493177"/>
      <w:bookmarkStart w:id="93" w:name="_Toc486493362"/>
      <w:bookmarkStart w:id="94" w:name="_Toc486493621"/>
      <w:bookmarkStart w:id="95" w:name="_Toc486493988"/>
      <w:bookmarkStart w:id="96" w:name="_Toc486494067"/>
      <w:bookmarkStart w:id="97" w:name="_Toc487704133"/>
      <w:bookmarkStart w:id="98" w:name="_Toc487704859"/>
      <w:bookmarkStart w:id="99" w:name="_Toc487714213"/>
    </w:p>
    <w:p w:rsidR="006C4054" w:rsidRPr="002C07A3" w:rsidRDefault="006C4054" w:rsidP="006C4054">
      <w:pPr>
        <w:spacing w:after="0" w:line="240" w:lineRule="auto"/>
        <w:rPr>
          <w:sz w:val="20"/>
          <w:szCs w:val="20"/>
        </w:rPr>
      </w:pPr>
    </w:p>
    <w:p w:rsidR="006C4054" w:rsidRPr="002C07A3" w:rsidRDefault="006C4054" w:rsidP="006C4054">
      <w:pPr>
        <w:pStyle w:val="Nagwek3"/>
        <w:spacing w:after="0" w:line="240" w:lineRule="auto"/>
        <w:rPr>
          <w:rFonts w:ascii="Tahoma" w:hAnsi="Tahoma" w:cs="Tahoma"/>
          <w:color w:val="auto"/>
          <w:sz w:val="22"/>
          <w:szCs w:val="22"/>
        </w:rPr>
      </w:pPr>
      <w:bookmarkStart w:id="100" w:name="_Toc527978139"/>
      <w:r w:rsidRPr="002C07A3">
        <w:rPr>
          <w:rFonts w:ascii="Tahoma" w:hAnsi="Tahoma" w:cs="Tahoma"/>
          <w:color w:val="auto"/>
          <w:sz w:val="22"/>
          <w:szCs w:val="22"/>
        </w:rPr>
        <w:t>Przeciwpożarowe zaopatrzenie wodne</w:t>
      </w:r>
      <w:bookmarkStart w:id="101" w:name="_toc435"/>
      <w:bookmarkEnd w:id="90"/>
      <w:bookmarkEnd w:id="91"/>
      <w:bookmarkEnd w:id="92"/>
      <w:bookmarkEnd w:id="93"/>
      <w:bookmarkEnd w:id="94"/>
      <w:bookmarkEnd w:id="95"/>
      <w:bookmarkEnd w:id="96"/>
      <w:bookmarkEnd w:id="97"/>
      <w:bookmarkEnd w:id="98"/>
      <w:bookmarkEnd w:id="99"/>
      <w:bookmarkEnd w:id="100"/>
      <w:bookmarkEnd w:id="101"/>
    </w:p>
    <w:p w:rsidR="006C4054" w:rsidRPr="002C07A3" w:rsidRDefault="006C4054" w:rsidP="006C4054">
      <w:pPr>
        <w:pStyle w:val="Nagwek3"/>
        <w:spacing w:after="0" w:line="240" w:lineRule="auto"/>
        <w:ind w:firstLine="708"/>
        <w:rPr>
          <w:color w:val="auto"/>
          <w:sz w:val="20"/>
          <w:szCs w:val="20"/>
        </w:rPr>
      </w:pPr>
      <w:bookmarkStart w:id="102" w:name="_Toc527978140"/>
      <w:r w:rsidRPr="002C07A3">
        <w:rPr>
          <w:color w:val="auto"/>
          <w:sz w:val="20"/>
          <w:szCs w:val="20"/>
        </w:rPr>
        <w:t xml:space="preserve">Nie </w:t>
      </w:r>
      <w:bookmarkStart w:id="103" w:name="_toc425"/>
      <w:bookmarkStart w:id="104" w:name="_toc430"/>
      <w:bookmarkStart w:id="105" w:name="_Toc345622573"/>
      <w:bookmarkStart w:id="106" w:name="_Toc478547269"/>
      <w:bookmarkStart w:id="107" w:name="_Toc486493178"/>
      <w:bookmarkStart w:id="108" w:name="_Toc486493363"/>
      <w:bookmarkStart w:id="109" w:name="_Toc486493622"/>
      <w:bookmarkStart w:id="110" w:name="_Toc486493989"/>
      <w:bookmarkStart w:id="111" w:name="_Toc486494068"/>
      <w:bookmarkStart w:id="112" w:name="_Toc487704134"/>
      <w:bookmarkStart w:id="113" w:name="_Toc487704860"/>
      <w:bookmarkStart w:id="114" w:name="_Toc487714214"/>
      <w:bookmarkEnd w:id="103"/>
      <w:bookmarkEnd w:id="104"/>
      <w:r w:rsidRPr="002C07A3">
        <w:rPr>
          <w:color w:val="auto"/>
          <w:sz w:val="20"/>
          <w:szCs w:val="20"/>
        </w:rPr>
        <w:t>dotyczy</w:t>
      </w:r>
      <w:bookmarkEnd w:id="102"/>
    </w:p>
    <w:p w:rsidR="006C4054" w:rsidRPr="008856F8" w:rsidRDefault="006C4054" w:rsidP="006C4054">
      <w:pPr>
        <w:spacing w:after="0" w:line="240" w:lineRule="auto"/>
        <w:rPr>
          <w:color w:val="FF0000"/>
        </w:rPr>
      </w:pPr>
    </w:p>
    <w:p w:rsidR="006C4054" w:rsidRPr="002C07A3" w:rsidRDefault="006C4054" w:rsidP="006C4054">
      <w:pPr>
        <w:pStyle w:val="Nagwek3"/>
        <w:spacing w:after="0" w:line="240" w:lineRule="auto"/>
        <w:rPr>
          <w:rFonts w:ascii="Tahoma" w:hAnsi="Tahoma" w:cs="Tahoma"/>
          <w:color w:val="auto"/>
          <w:sz w:val="22"/>
          <w:szCs w:val="22"/>
        </w:rPr>
      </w:pPr>
      <w:bookmarkStart w:id="115" w:name="_Toc527978141"/>
      <w:r w:rsidRPr="002C07A3">
        <w:rPr>
          <w:rFonts w:ascii="Tahoma" w:hAnsi="Tahoma" w:cs="Tahoma"/>
          <w:color w:val="auto"/>
          <w:sz w:val="22"/>
          <w:szCs w:val="22"/>
        </w:rPr>
        <w:t>Ukształtowanie terenu i zieleni</w:t>
      </w:r>
      <w:bookmarkEnd w:id="105"/>
      <w:bookmarkEnd w:id="106"/>
      <w:bookmarkEnd w:id="107"/>
      <w:bookmarkEnd w:id="108"/>
      <w:bookmarkEnd w:id="109"/>
      <w:bookmarkEnd w:id="110"/>
      <w:bookmarkEnd w:id="111"/>
      <w:bookmarkEnd w:id="112"/>
      <w:bookmarkEnd w:id="113"/>
      <w:bookmarkEnd w:id="114"/>
      <w:bookmarkEnd w:id="115"/>
    </w:p>
    <w:p w:rsidR="006C4054" w:rsidRPr="002C07A3" w:rsidRDefault="006C4054" w:rsidP="006C4054">
      <w:pPr>
        <w:suppressAutoHyphens/>
        <w:spacing w:after="0" w:line="240" w:lineRule="auto"/>
        <w:ind w:firstLine="240"/>
        <w:rPr>
          <w:sz w:val="20"/>
          <w:szCs w:val="20"/>
        </w:rPr>
      </w:pPr>
      <w:r w:rsidRPr="002C07A3">
        <w:tab/>
      </w:r>
      <w:r w:rsidRPr="002C07A3">
        <w:rPr>
          <w:rFonts w:cs="Tahoma"/>
          <w:sz w:val="20"/>
          <w:szCs w:val="20"/>
        </w:rPr>
        <w:t>Pr</w:t>
      </w:r>
      <w:r w:rsidRPr="002C07A3">
        <w:rPr>
          <w:sz w:val="20"/>
          <w:szCs w:val="20"/>
        </w:rPr>
        <w:t xml:space="preserve">ojekt nie przewiduje zmiany ukształtowania terenu. Rzędne terenu przy projektowanej części budynku zostaną dostosowane do istniejącego ukształtowania działki. Projektowane części utwardzone zostaną wyłożone kostką brukową na podbudowie dostosowanej do przewidywanych obciążeń. </w:t>
      </w:r>
    </w:p>
    <w:p w:rsidR="006C4054" w:rsidRPr="002C07A3" w:rsidRDefault="006C4054" w:rsidP="006C4054">
      <w:pPr>
        <w:suppressAutoHyphens/>
        <w:spacing w:after="0" w:line="240" w:lineRule="auto"/>
        <w:ind w:firstLine="240"/>
        <w:rPr>
          <w:sz w:val="20"/>
          <w:szCs w:val="20"/>
        </w:rPr>
      </w:pPr>
      <w:r w:rsidRPr="002C07A3">
        <w:rPr>
          <w:sz w:val="20"/>
          <w:szCs w:val="20"/>
        </w:rPr>
        <w:tab/>
        <w:t xml:space="preserve">Nawierzchnię i teren na działce ukształtowano tak, aby spływ wody opadowej z dachów (za pomocą rynien i rur spustowych) odprowadzany był bezpośrednio na tereny biologicznie czynne działki, nie powodując pogorszenia warunków użytkowania sąsiednich posesji. </w:t>
      </w:r>
    </w:p>
    <w:p w:rsidR="006C4054" w:rsidRPr="002C07A3" w:rsidRDefault="006C4054" w:rsidP="006C4054">
      <w:pPr>
        <w:suppressAutoHyphens/>
        <w:spacing w:after="0" w:line="240" w:lineRule="auto"/>
        <w:ind w:firstLine="240"/>
        <w:rPr>
          <w:sz w:val="20"/>
          <w:szCs w:val="20"/>
        </w:rPr>
      </w:pPr>
      <w:r w:rsidRPr="002C07A3">
        <w:rPr>
          <w:sz w:val="20"/>
          <w:szCs w:val="20"/>
        </w:rPr>
        <w:tab/>
        <w:t>Ukształtowanie terenu i jego zagospodarowanie nie tworzy barier architektonicznych dla osób niepełnosprawnych.</w:t>
      </w:r>
    </w:p>
    <w:p w:rsidR="006C4054" w:rsidRPr="008856F8" w:rsidRDefault="006C4054" w:rsidP="006C4054">
      <w:pPr>
        <w:pStyle w:val="Nagwek3"/>
        <w:spacing w:after="0"/>
        <w:rPr>
          <w:rFonts w:ascii="Tahoma" w:hAnsi="Tahoma" w:cs="Tahoma"/>
          <w:b/>
          <w:i/>
          <w:color w:val="FF0000"/>
          <w:sz w:val="22"/>
          <w:szCs w:val="22"/>
        </w:rPr>
      </w:pPr>
      <w:bookmarkStart w:id="116" w:name="_Toc478547270"/>
      <w:bookmarkStart w:id="117" w:name="_Toc486493179"/>
      <w:bookmarkStart w:id="118" w:name="_Toc486493364"/>
      <w:bookmarkStart w:id="119" w:name="_Toc486493623"/>
      <w:bookmarkStart w:id="120" w:name="_Toc486493990"/>
      <w:bookmarkStart w:id="121" w:name="_Toc486494069"/>
      <w:bookmarkStart w:id="122" w:name="_Toc487704135"/>
      <w:bookmarkStart w:id="123" w:name="_Toc487704861"/>
      <w:bookmarkStart w:id="124" w:name="_Toc487714215"/>
    </w:p>
    <w:p w:rsidR="006C4054" w:rsidRPr="00C01E75" w:rsidRDefault="006C4054" w:rsidP="006C4054">
      <w:pPr>
        <w:pStyle w:val="Nagwek3"/>
        <w:spacing w:after="0"/>
        <w:rPr>
          <w:rFonts w:ascii="Tahoma" w:hAnsi="Tahoma" w:cs="Tahoma"/>
          <w:color w:val="auto"/>
          <w:sz w:val="22"/>
          <w:szCs w:val="22"/>
        </w:rPr>
      </w:pPr>
      <w:bookmarkStart w:id="125" w:name="_Toc527978142"/>
      <w:r w:rsidRPr="00C01E75">
        <w:rPr>
          <w:rFonts w:ascii="Tahoma" w:hAnsi="Tahoma" w:cs="Tahoma"/>
          <w:color w:val="auto"/>
          <w:sz w:val="22"/>
          <w:szCs w:val="22"/>
        </w:rPr>
        <w:t xml:space="preserve">Elementy małej </w:t>
      </w:r>
      <w:bookmarkEnd w:id="116"/>
      <w:bookmarkEnd w:id="117"/>
      <w:bookmarkEnd w:id="118"/>
      <w:bookmarkEnd w:id="119"/>
      <w:bookmarkEnd w:id="120"/>
      <w:bookmarkEnd w:id="121"/>
      <w:bookmarkEnd w:id="122"/>
      <w:bookmarkEnd w:id="123"/>
      <w:bookmarkEnd w:id="124"/>
      <w:r w:rsidRPr="00C01E75">
        <w:rPr>
          <w:rFonts w:ascii="Tahoma" w:hAnsi="Tahoma" w:cs="Tahoma"/>
          <w:color w:val="auto"/>
          <w:sz w:val="22"/>
          <w:szCs w:val="22"/>
        </w:rPr>
        <w:t>Architektury</w:t>
      </w:r>
      <w:bookmarkEnd w:id="125"/>
    </w:p>
    <w:p w:rsidR="006C4054" w:rsidRPr="00C01E75" w:rsidRDefault="006C4054" w:rsidP="006C4054">
      <w:pPr>
        <w:suppressAutoHyphens/>
        <w:spacing w:line="360" w:lineRule="auto"/>
        <w:ind w:firstLine="240"/>
      </w:pPr>
      <w:r w:rsidRPr="00C01E75">
        <w:rPr>
          <w:sz w:val="20"/>
          <w:szCs w:val="20"/>
        </w:rPr>
        <w:t xml:space="preserve">Na terenie objętym zakresem opracowania nie projektuje się elementów małej Architektury. </w:t>
      </w:r>
    </w:p>
    <w:p w:rsidR="006C4054" w:rsidRPr="002C07A3" w:rsidRDefault="006C4054" w:rsidP="006C4054">
      <w:pPr>
        <w:pStyle w:val="Nagwek3"/>
        <w:spacing w:before="0" w:after="0" w:line="240" w:lineRule="auto"/>
        <w:rPr>
          <w:rFonts w:ascii="Tahoma" w:hAnsi="Tahoma" w:cs="Tahoma"/>
          <w:color w:val="auto"/>
          <w:sz w:val="22"/>
          <w:szCs w:val="22"/>
        </w:rPr>
      </w:pPr>
      <w:bookmarkStart w:id="126" w:name="_Toc486493180"/>
      <w:bookmarkStart w:id="127" w:name="_Toc486493365"/>
      <w:bookmarkStart w:id="128" w:name="_Toc486493624"/>
      <w:bookmarkStart w:id="129" w:name="_Toc486493991"/>
      <w:bookmarkStart w:id="130" w:name="_Toc486494070"/>
      <w:bookmarkStart w:id="131" w:name="_Toc487704136"/>
      <w:bookmarkStart w:id="132" w:name="_Toc487704862"/>
      <w:bookmarkStart w:id="133" w:name="_Toc487714216"/>
      <w:bookmarkStart w:id="134" w:name="_Toc527978143"/>
      <w:r w:rsidRPr="002C07A3">
        <w:rPr>
          <w:rFonts w:ascii="Tahoma" w:hAnsi="Tahoma" w:cs="Tahoma"/>
          <w:color w:val="auto"/>
          <w:sz w:val="22"/>
          <w:szCs w:val="22"/>
        </w:rPr>
        <w:t>Odpady stałe</w:t>
      </w:r>
      <w:bookmarkEnd w:id="126"/>
      <w:bookmarkEnd w:id="127"/>
      <w:bookmarkEnd w:id="128"/>
      <w:bookmarkEnd w:id="129"/>
      <w:bookmarkEnd w:id="130"/>
      <w:bookmarkEnd w:id="131"/>
      <w:bookmarkEnd w:id="132"/>
      <w:bookmarkEnd w:id="133"/>
      <w:bookmarkEnd w:id="134"/>
    </w:p>
    <w:p w:rsidR="006C4054" w:rsidRPr="002C07A3" w:rsidRDefault="006C4054" w:rsidP="006C4054">
      <w:pPr>
        <w:suppressAutoHyphens/>
        <w:spacing w:after="0" w:line="240" w:lineRule="auto"/>
        <w:ind w:firstLine="240"/>
        <w:rPr>
          <w:sz w:val="20"/>
          <w:szCs w:val="20"/>
        </w:rPr>
      </w:pPr>
      <w:r w:rsidRPr="002C07A3">
        <w:rPr>
          <w:sz w:val="20"/>
          <w:szCs w:val="20"/>
        </w:rPr>
        <w:t>Odpady stałe z terenu opracowania są gromadzone w granicach władania nieruchomości. Odpady po segregacji wg grup asortymentowych będą wywożone na składowisko odpadów śmieci przez podmioty gospodarcze, które posiadają koncesje na wywóz odpadów.</w:t>
      </w:r>
    </w:p>
    <w:p w:rsidR="006C4054" w:rsidRPr="008856F8" w:rsidRDefault="006C4054" w:rsidP="006C4054">
      <w:pPr>
        <w:suppressAutoHyphens/>
        <w:spacing w:after="0" w:line="360" w:lineRule="auto"/>
        <w:ind w:firstLine="240"/>
        <w:rPr>
          <w:color w:val="FF0000"/>
        </w:rPr>
      </w:pPr>
    </w:p>
    <w:p w:rsidR="006C4054" w:rsidRPr="00A84A83" w:rsidRDefault="006C4054" w:rsidP="006C4054">
      <w:pPr>
        <w:pStyle w:val="Nagwek2"/>
        <w:spacing w:line="240" w:lineRule="auto"/>
        <w:rPr>
          <w:rFonts w:asciiTheme="minorHAnsi" w:hAnsiTheme="minorHAnsi" w:cstheme="minorHAnsi"/>
          <w:b w:val="0"/>
          <w:i w:val="0"/>
          <w:szCs w:val="24"/>
        </w:rPr>
      </w:pPr>
      <w:bookmarkStart w:id="135" w:name="_Toc345622574"/>
      <w:bookmarkStart w:id="136" w:name="_Toc486493181"/>
      <w:bookmarkStart w:id="137" w:name="_Toc486493366"/>
      <w:bookmarkStart w:id="138" w:name="_Toc486493625"/>
      <w:bookmarkStart w:id="139" w:name="_Toc486493992"/>
      <w:bookmarkStart w:id="140" w:name="_Toc486494071"/>
      <w:bookmarkStart w:id="141" w:name="_Toc487704137"/>
      <w:bookmarkStart w:id="142" w:name="_Toc487704863"/>
      <w:bookmarkStart w:id="143" w:name="_Toc487714217"/>
      <w:bookmarkStart w:id="144" w:name="_Toc527978144"/>
      <w:r w:rsidRPr="00A84A83">
        <w:rPr>
          <w:rFonts w:asciiTheme="minorHAnsi" w:hAnsiTheme="minorHAnsi" w:cstheme="minorHAnsi"/>
          <w:b w:val="0"/>
          <w:i w:val="0"/>
          <w:szCs w:val="24"/>
        </w:rPr>
        <w:t xml:space="preserve">4. </w:t>
      </w:r>
      <w:r w:rsidRPr="00A84A83">
        <w:rPr>
          <w:rFonts w:asciiTheme="minorHAnsi" w:hAnsiTheme="minorHAnsi" w:cstheme="minorHAnsi"/>
          <w:b w:val="0"/>
          <w:bCs/>
          <w:i w:val="0"/>
          <w:szCs w:val="24"/>
        </w:rPr>
        <w:t>Zestawienie powierzchni, wymiarów projektowanego budynku i części zagospodarowania działki</w:t>
      </w:r>
      <w:bookmarkStart w:id="145" w:name="_Toc345622575"/>
      <w:bookmarkEnd w:id="135"/>
      <w:r w:rsidRPr="00A84A83">
        <w:rPr>
          <w:rFonts w:asciiTheme="minorHAnsi" w:hAnsiTheme="minorHAnsi" w:cstheme="minorHAnsi"/>
          <w:b w:val="0"/>
          <w:bCs/>
          <w:i w:val="0"/>
          <w:szCs w:val="24"/>
        </w:rPr>
        <w:t xml:space="preserve"> z uwzględnieniem </w:t>
      </w:r>
      <w:r w:rsidRPr="00A84A83">
        <w:rPr>
          <w:b w:val="0"/>
          <w:i w:val="0"/>
          <w:sz w:val="20"/>
          <w:szCs w:val="20"/>
        </w:rPr>
        <w:t>Uchwały nr LIII/1505/10 Rady Miasta Gdańska z dnia 28 października 2010 roku</w:t>
      </w:r>
      <w:r w:rsidRPr="00A84A83">
        <w:rPr>
          <w:b w:val="0"/>
          <w:sz w:val="20"/>
          <w:szCs w:val="20"/>
        </w:rPr>
        <w:t xml:space="preserve"> </w:t>
      </w:r>
      <w:r w:rsidRPr="00A84A83">
        <w:rPr>
          <w:rFonts w:asciiTheme="minorHAnsi" w:hAnsiTheme="minorHAnsi" w:cstheme="minorHAnsi"/>
          <w:b w:val="0"/>
          <w:i w:val="0"/>
          <w:szCs w:val="24"/>
        </w:rPr>
        <w:t xml:space="preserve">w sprawie: uchwalenia miejscowego planu zagospodarowania przestrzennego </w:t>
      </w:r>
      <w:bookmarkEnd w:id="136"/>
      <w:bookmarkEnd w:id="137"/>
      <w:bookmarkEnd w:id="138"/>
      <w:bookmarkEnd w:id="139"/>
      <w:bookmarkEnd w:id="140"/>
      <w:bookmarkEnd w:id="141"/>
      <w:bookmarkEnd w:id="142"/>
      <w:bookmarkEnd w:id="143"/>
      <w:r w:rsidRPr="00A84A83">
        <w:rPr>
          <w:rFonts w:asciiTheme="minorHAnsi" w:hAnsiTheme="minorHAnsi" w:cstheme="minorHAnsi"/>
          <w:b w:val="0"/>
          <w:i w:val="0"/>
          <w:szCs w:val="24"/>
        </w:rPr>
        <w:t>Łostowice rejon Góry Kozaczej w mieście Gdańsku.</w:t>
      </w:r>
      <w:bookmarkEnd w:id="144"/>
      <w:r w:rsidRPr="00A84A83">
        <w:rPr>
          <w:rFonts w:asciiTheme="minorHAnsi" w:hAnsiTheme="minorHAnsi" w:cstheme="minorHAnsi"/>
          <w:b w:val="0"/>
          <w:i w:val="0"/>
          <w:szCs w:val="24"/>
        </w:rPr>
        <w:t xml:space="preserve">  </w:t>
      </w:r>
    </w:p>
    <w:p w:rsidR="006C4054" w:rsidRDefault="006C4054" w:rsidP="006C4054">
      <w:pPr>
        <w:spacing w:after="0" w:line="240" w:lineRule="auto"/>
        <w:rPr>
          <w:rFonts w:cs="Tahoma"/>
          <w:sz w:val="20"/>
          <w:szCs w:val="20"/>
        </w:rPr>
      </w:pPr>
      <w:r w:rsidRPr="005E1060">
        <w:rPr>
          <w:rFonts w:cs="Tahoma"/>
          <w:sz w:val="20"/>
          <w:szCs w:val="20"/>
        </w:rPr>
        <w:t xml:space="preserve">- Powierzchnia </w:t>
      </w:r>
      <w:r>
        <w:rPr>
          <w:rFonts w:cs="Tahoma"/>
          <w:sz w:val="20"/>
          <w:szCs w:val="20"/>
        </w:rPr>
        <w:t xml:space="preserve">całej </w:t>
      </w:r>
      <w:r w:rsidRPr="005E1060">
        <w:rPr>
          <w:rFonts w:cs="Tahoma"/>
          <w:sz w:val="20"/>
          <w:szCs w:val="20"/>
        </w:rPr>
        <w:t>działki wynosi</w:t>
      </w:r>
      <w:r w:rsidRPr="005E1060">
        <w:rPr>
          <w:rFonts w:cs="Tahoma"/>
          <w:sz w:val="20"/>
          <w:szCs w:val="20"/>
        </w:rPr>
        <w:tab/>
      </w:r>
      <w:r w:rsidRPr="005E1060">
        <w:rPr>
          <w:rFonts w:cs="Tahoma"/>
          <w:sz w:val="20"/>
          <w:szCs w:val="20"/>
        </w:rPr>
        <w:tab/>
      </w:r>
      <w:r w:rsidRPr="005E1060">
        <w:rPr>
          <w:rFonts w:cs="Tahoma"/>
          <w:sz w:val="20"/>
          <w:szCs w:val="20"/>
        </w:rPr>
        <w:tab/>
      </w:r>
      <w:r w:rsidRPr="005E1060">
        <w:rPr>
          <w:rFonts w:cs="Tahoma"/>
          <w:sz w:val="20"/>
          <w:szCs w:val="20"/>
        </w:rPr>
        <w:tab/>
      </w:r>
      <w:r w:rsidRPr="005E1060">
        <w:rPr>
          <w:rFonts w:cs="Tahoma"/>
          <w:sz w:val="20"/>
          <w:szCs w:val="20"/>
        </w:rPr>
        <w:tab/>
        <w:t>- 3 617,5 m²;</w:t>
      </w:r>
    </w:p>
    <w:p w:rsidR="006C4054" w:rsidRPr="005E1060" w:rsidRDefault="006C4054" w:rsidP="006C4054">
      <w:pPr>
        <w:spacing w:after="0" w:line="240" w:lineRule="auto"/>
        <w:rPr>
          <w:rFonts w:cs="Tahoma"/>
          <w:sz w:val="20"/>
          <w:szCs w:val="20"/>
        </w:rPr>
      </w:pPr>
      <w:r>
        <w:rPr>
          <w:rFonts w:cs="Tahoma"/>
          <w:sz w:val="20"/>
          <w:szCs w:val="20"/>
        </w:rPr>
        <w:tab/>
        <w:t xml:space="preserve"> - teren inwestycji obejmuję 1/3 frontowej części działki (od ulicy Sportowej).</w:t>
      </w:r>
    </w:p>
    <w:p w:rsidR="006C4054" w:rsidRPr="00644A17" w:rsidRDefault="006C4054" w:rsidP="006C4054">
      <w:pPr>
        <w:spacing w:after="0" w:line="240" w:lineRule="auto"/>
        <w:rPr>
          <w:rFonts w:cs="Tahoma"/>
          <w:sz w:val="20"/>
          <w:szCs w:val="20"/>
        </w:rPr>
      </w:pPr>
      <w:r w:rsidRPr="00644A17">
        <w:rPr>
          <w:rFonts w:cs="Tahoma"/>
          <w:sz w:val="20"/>
          <w:szCs w:val="20"/>
        </w:rPr>
        <w:t>- Powierzchnia zabudowy budynku</w:t>
      </w:r>
      <w:r w:rsidRPr="00644A17">
        <w:rPr>
          <w:rFonts w:cs="Tahoma"/>
          <w:sz w:val="20"/>
          <w:szCs w:val="20"/>
        </w:rPr>
        <w:tab/>
      </w:r>
      <w:r>
        <w:rPr>
          <w:rFonts w:cs="Tahoma"/>
          <w:sz w:val="20"/>
          <w:szCs w:val="20"/>
        </w:rPr>
        <w:t xml:space="preserve"> rozbudowywanego</w:t>
      </w:r>
      <w:r w:rsidRPr="00644A17">
        <w:rPr>
          <w:rFonts w:cs="Tahoma"/>
          <w:sz w:val="20"/>
          <w:szCs w:val="20"/>
        </w:rPr>
        <w:tab/>
      </w:r>
      <w:r w:rsidRPr="00644A17">
        <w:rPr>
          <w:rFonts w:cs="Tahoma"/>
          <w:sz w:val="20"/>
          <w:szCs w:val="20"/>
        </w:rPr>
        <w:tab/>
        <w:t>- 460,92m²;</w:t>
      </w:r>
    </w:p>
    <w:p w:rsidR="006C4054" w:rsidRPr="001A7746" w:rsidRDefault="006C4054" w:rsidP="006C4054">
      <w:pPr>
        <w:spacing w:after="0" w:line="240" w:lineRule="auto"/>
        <w:rPr>
          <w:rFonts w:cs="Tahoma"/>
          <w:sz w:val="20"/>
          <w:szCs w:val="20"/>
        </w:rPr>
      </w:pPr>
      <w:r w:rsidRPr="001A7746">
        <w:rPr>
          <w:rFonts w:cs="Tahoma"/>
          <w:sz w:val="20"/>
          <w:szCs w:val="20"/>
        </w:rPr>
        <w:t>- Ilość kondygnacji nadziemnych</w:t>
      </w:r>
      <w:r w:rsidRPr="001A7746">
        <w:rPr>
          <w:rFonts w:cs="Tahoma"/>
          <w:sz w:val="20"/>
          <w:szCs w:val="20"/>
        </w:rPr>
        <w:tab/>
      </w:r>
      <w:r w:rsidRPr="001A7746">
        <w:rPr>
          <w:rFonts w:cs="Tahoma"/>
          <w:sz w:val="20"/>
          <w:szCs w:val="20"/>
        </w:rPr>
        <w:tab/>
      </w:r>
      <w:r w:rsidRPr="001A7746">
        <w:rPr>
          <w:rFonts w:cs="Tahoma"/>
          <w:sz w:val="20"/>
          <w:szCs w:val="20"/>
        </w:rPr>
        <w:tab/>
      </w:r>
      <w:r w:rsidRPr="001A7746">
        <w:rPr>
          <w:rFonts w:cs="Tahoma"/>
          <w:sz w:val="20"/>
          <w:szCs w:val="20"/>
        </w:rPr>
        <w:tab/>
      </w:r>
      <w:r w:rsidRPr="001A7746">
        <w:rPr>
          <w:rFonts w:cs="Tahoma"/>
          <w:sz w:val="20"/>
          <w:szCs w:val="20"/>
        </w:rPr>
        <w:tab/>
        <w:t>- 2;</w:t>
      </w:r>
    </w:p>
    <w:p w:rsidR="006C4054" w:rsidRPr="001A7746" w:rsidRDefault="006C4054" w:rsidP="006C4054">
      <w:pPr>
        <w:spacing w:after="0" w:line="240" w:lineRule="auto"/>
        <w:rPr>
          <w:rFonts w:cs="Tahoma"/>
          <w:sz w:val="20"/>
          <w:szCs w:val="20"/>
        </w:rPr>
      </w:pPr>
      <w:r w:rsidRPr="001A7746">
        <w:rPr>
          <w:rFonts w:cs="Tahoma"/>
          <w:sz w:val="20"/>
          <w:szCs w:val="20"/>
        </w:rPr>
        <w:lastRenderedPageBreak/>
        <w:t>- Kąt nachylenia dachu – budynek projektowany</w:t>
      </w:r>
      <w:r w:rsidRPr="001A7746">
        <w:rPr>
          <w:rFonts w:cs="Tahoma"/>
          <w:sz w:val="20"/>
          <w:szCs w:val="20"/>
        </w:rPr>
        <w:tab/>
      </w:r>
      <w:r w:rsidRPr="001A7746">
        <w:rPr>
          <w:rFonts w:cs="Tahoma"/>
          <w:sz w:val="20"/>
          <w:szCs w:val="20"/>
        </w:rPr>
        <w:tab/>
      </w:r>
      <w:r w:rsidRPr="001A7746">
        <w:rPr>
          <w:rFonts w:cs="Tahoma"/>
          <w:sz w:val="20"/>
          <w:szCs w:val="20"/>
        </w:rPr>
        <w:tab/>
        <w:t>- dach płaski;</w:t>
      </w:r>
    </w:p>
    <w:p w:rsidR="006C4054" w:rsidRPr="001A7746" w:rsidRDefault="006C4054" w:rsidP="006C4054">
      <w:pPr>
        <w:suppressAutoHyphens/>
        <w:spacing w:after="0" w:line="240" w:lineRule="auto"/>
        <w:rPr>
          <w:sz w:val="20"/>
          <w:szCs w:val="20"/>
        </w:rPr>
      </w:pPr>
      <w:r w:rsidRPr="001A7746">
        <w:rPr>
          <w:sz w:val="20"/>
          <w:szCs w:val="20"/>
        </w:rPr>
        <w:t>- Wysokość zabudowy</w:t>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t xml:space="preserve">- </w:t>
      </w:r>
      <w:r w:rsidRPr="001A7746">
        <w:rPr>
          <w:rFonts w:asciiTheme="minorHAnsi" w:hAnsiTheme="minorHAnsi" w:cstheme="minorHAnsi"/>
          <w:sz w:val="20"/>
          <w:szCs w:val="20"/>
        </w:rPr>
        <w:t>9,50 m</w:t>
      </w:r>
      <w:r w:rsidRPr="001A7746">
        <w:rPr>
          <w:sz w:val="20"/>
          <w:szCs w:val="20"/>
        </w:rPr>
        <w:t xml:space="preserve"> (max. 10,0m);</w:t>
      </w:r>
    </w:p>
    <w:p w:rsidR="006C4054" w:rsidRPr="001A7746" w:rsidRDefault="006C4054" w:rsidP="006C4054">
      <w:pPr>
        <w:suppressAutoHyphens/>
        <w:spacing w:after="0" w:line="240" w:lineRule="auto"/>
        <w:rPr>
          <w:sz w:val="20"/>
          <w:szCs w:val="20"/>
        </w:rPr>
      </w:pPr>
      <w:r w:rsidRPr="001A7746">
        <w:rPr>
          <w:sz w:val="20"/>
          <w:szCs w:val="20"/>
        </w:rPr>
        <w:t>- Ilość miejsc parkingowych</w:t>
      </w:r>
      <w:r w:rsidRPr="001A7746">
        <w:rPr>
          <w:sz w:val="20"/>
          <w:szCs w:val="20"/>
        </w:rPr>
        <w:tab/>
      </w:r>
      <w:r w:rsidRPr="001A7746">
        <w:rPr>
          <w:sz w:val="20"/>
          <w:szCs w:val="20"/>
        </w:rPr>
        <w:tab/>
      </w:r>
      <w:r w:rsidRPr="001A7746">
        <w:rPr>
          <w:sz w:val="20"/>
          <w:szCs w:val="20"/>
        </w:rPr>
        <w:tab/>
      </w:r>
      <w:r w:rsidRPr="001A7746">
        <w:rPr>
          <w:sz w:val="20"/>
          <w:szCs w:val="20"/>
        </w:rPr>
        <w:tab/>
      </w:r>
      <w:r w:rsidRPr="001A7746">
        <w:rPr>
          <w:sz w:val="20"/>
          <w:szCs w:val="20"/>
        </w:rPr>
        <w:tab/>
        <w:t>- 5 (jedno dla niepełnosprawnych);</w:t>
      </w:r>
    </w:p>
    <w:p w:rsidR="006C4054" w:rsidRPr="00A84A83" w:rsidRDefault="006C4054" w:rsidP="006C4054">
      <w:pPr>
        <w:pStyle w:val="Nagwek2"/>
        <w:spacing w:before="200" w:after="0"/>
        <w:rPr>
          <w:rFonts w:asciiTheme="minorHAnsi" w:hAnsiTheme="minorHAnsi" w:cstheme="minorHAnsi"/>
          <w:b w:val="0"/>
          <w:i w:val="0"/>
          <w:szCs w:val="24"/>
        </w:rPr>
      </w:pPr>
      <w:bookmarkStart w:id="146" w:name="_Toc486493182"/>
      <w:bookmarkStart w:id="147" w:name="_Toc486493367"/>
      <w:bookmarkStart w:id="148" w:name="_Toc486493626"/>
      <w:bookmarkStart w:id="149" w:name="_Toc486493993"/>
      <w:bookmarkStart w:id="150" w:name="_Toc486494072"/>
      <w:bookmarkStart w:id="151" w:name="_Toc487704138"/>
      <w:bookmarkStart w:id="152" w:name="_Toc487704864"/>
      <w:bookmarkStart w:id="153" w:name="_Toc487714218"/>
      <w:bookmarkStart w:id="154" w:name="_Toc527978145"/>
      <w:r w:rsidRPr="00A84A83">
        <w:rPr>
          <w:rFonts w:asciiTheme="minorHAnsi" w:hAnsiTheme="minorHAnsi" w:cstheme="minorHAnsi"/>
          <w:b w:val="0"/>
          <w:i w:val="0"/>
          <w:szCs w:val="24"/>
        </w:rPr>
        <w:t>5. Wpis działki do rejestru zabytków</w:t>
      </w:r>
      <w:bookmarkEnd w:id="145"/>
      <w:bookmarkEnd w:id="146"/>
      <w:bookmarkEnd w:id="147"/>
      <w:bookmarkEnd w:id="148"/>
      <w:bookmarkEnd w:id="149"/>
      <w:bookmarkEnd w:id="150"/>
      <w:bookmarkEnd w:id="151"/>
      <w:bookmarkEnd w:id="152"/>
      <w:bookmarkEnd w:id="153"/>
      <w:bookmarkEnd w:id="154"/>
    </w:p>
    <w:p w:rsidR="006C4054" w:rsidRPr="00B85478" w:rsidRDefault="006C4054" w:rsidP="006C4054">
      <w:pPr>
        <w:spacing w:line="360" w:lineRule="auto"/>
        <w:rPr>
          <w:sz w:val="20"/>
          <w:szCs w:val="20"/>
        </w:rPr>
      </w:pPr>
      <w:r w:rsidRPr="009249E0">
        <w:tab/>
      </w:r>
      <w:r w:rsidRPr="00B85478">
        <w:rPr>
          <w:sz w:val="20"/>
          <w:szCs w:val="20"/>
        </w:rPr>
        <w:t>Teren objęty inwestycją nie znajduje się w strefie ochronnej.</w:t>
      </w:r>
    </w:p>
    <w:p w:rsidR="006C4054" w:rsidRPr="00250F52" w:rsidRDefault="006C4054" w:rsidP="006C4054">
      <w:pPr>
        <w:pStyle w:val="Nagwek2"/>
        <w:spacing w:before="200" w:after="0"/>
        <w:rPr>
          <w:rFonts w:asciiTheme="minorHAnsi" w:hAnsiTheme="minorHAnsi" w:cstheme="minorHAnsi"/>
          <w:b w:val="0"/>
          <w:i w:val="0"/>
          <w:szCs w:val="24"/>
        </w:rPr>
      </w:pPr>
      <w:bookmarkStart w:id="155" w:name="_Toc345622576"/>
      <w:bookmarkStart w:id="156" w:name="_Toc486493183"/>
      <w:bookmarkStart w:id="157" w:name="_Toc486493368"/>
      <w:bookmarkStart w:id="158" w:name="_Toc486493627"/>
      <w:bookmarkStart w:id="159" w:name="_Toc486493994"/>
      <w:bookmarkStart w:id="160" w:name="_Toc486494073"/>
      <w:bookmarkStart w:id="161" w:name="_Toc487704139"/>
      <w:bookmarkStart w:id="162" w:name="_Toc487704865"/>
      <w:bookmarkStart w:id="163" w:name="_Toc487714219"/>
      <w:bookmarkStart w:id="164" w:name="_Toc527978146"/>
      <w:r w:rsidRPr="00250F52">
        <w:rPr>
          <w:rFonts w:asciiTheme="minorHAnsi" w:hAnsiTheme="minorHAnsi" w:cstheme="minorHAnsi"/>
          <w:b w:val="0"/>
          <w:i w:val="0"/>
          <w:szCs w:val="24"/>
        </w:rPr>
        <w:t>6. Wpływ eksploatacji górniczej na działkę</w:t>
      </w:r>
      <w:bookmarkEnd w:id="155"/>
      <w:bookmarkEnd w:id="156"/>
      <w:bookmarkEnd w:id="157"/>
      <w:bookmarkEnd w:id="158"/>
      <w:bookmarkEnd w:id="159"/>
      <w:bookmarkEnd w:id="160"/>
      <w:bookmarkEnd w:id="161"/>
      <w:bookmarkEnd w:id="162"/>
      <w:bookmarkEnd w:id="163"/>
      <w:bookmarkEnd w:id="164"/>
    </w:p>
    <w:p w:rsidR="006C4054" w:rsidRPr="00904C44" w:rsidRDefault="006C4054" w:rsidP="006C4054">
      <w:pPr>
        <w:suppressAutoHyphens/>
        <w:spacing w:after="0" w:line="360" w:lineRule="auto"/>
        <w:ind w:firstLine="240"/>
      </w:pPr>
      <w:r w:rsidRPr="009249E0">
        <w:tab/>
      </w:r>
      <w:r w:rsidRPr="00B85478">
        <w:rPr>
          <w:sz w:val="20"/>
          <w:szCs w:val="20"/>
        </w:rPr>
        <w:t>Nie dotyczy.</w:t>
      </w:r>
    </w:p>
    <w:p w:rsidR="006C4054" w:rsidRPr="006C7FED" w:rsidRDefault="006C4054" w:rsidP="006C4054">
      <w:pPr>
        <w:pStyle w:val="Nagwek2"/>
        <w:spacing w:before="200" w:after="0"/>
        <w:rPr>
          <w:rFonts w:asciiTheme="minorHAnsi" w:hAnsiTheme="minorHAnsi" w:cstheme="minorHAnsi"/>
          <w:b w:val="0"/>
          <w:i w:val="0"/>
          <w:szCs w:val="24"/>
        </w:rPr>
      </w:pPr>
      <w:bookmarkStart w:id="165" w:name="_Toc345622577"/>
      <w:bookmarkStart w:id="166" w:name="_Toc486493184"/>
      <w:bookmarkStart w:id="167" w:name="_Toc486493369"/>
      <w:bookmarkStart w:id="168" w:name="_Toc486493628"/>
      <w:bookmarkStart w:id="169" w:name="_Toc486493995"/>
      <w:bookmarkStart w:id="170" w:name="_Toc486494074"/>
      <w:bookmarkStart w:id="171" w:name="_Toc487704140"/>
      <w:bookmarkStart w:id="172" w:name="_Toc487704866"/>
      <w:bookmarkStart w:id="173" w:name="_Toc487714220"/>
      <w:bookmarkStart w:id="174" w:name="_Toc527978147"/>
      <w:r w:rsidRPr="006C7FED">
        <w:rPr>
          <w:rFonts w:asciiTheme="minorHAnsi" w:hAnsiTheme="minorHAnsi" w:cstheme="minorHAnsi"/>
          <w:b w:val="0"/>
          <w:i w:val="0"/>
          <w:szCs w:val="24"/>
        </w:rPr>
        <w:t>7. Przewidywane zagrożenia dla środowiska oraz higieny i zdrowia użytkowników</w:t>
      </w:r>
      <w:bookmarkEnd w:id="165"/>
      <w:bookmarkEnd w:id="166"/>
      <w:bookmarkEnd w:id="167"/>
      <w:bookmarkEnd w:id="168"/>
      <w:bookmarkEnd w:id="169"/>
      <w:bookmarkEnd w:id="170"/>
      <w:bookmarkEnd w:id="171"/>
      <w:bookmarkEnd w:id="172"/>
      <w:bookmarkEnd w:id="173"/>
      <w:bookmarkEnd w:id="174"/>
    </w:p>
    <w:p w:rsidR="006C4054" w:rsidRPr="006C7FED" w:rsidRDefault="006C4054" w:rsidP="006C4054">
      <w:pPr>
        <w:suppressAutoHyphens/>
        <w:spacing w:after="0" w:line="240" w:lineRule="auto"/>
        <w:ind w:firstLine="240"/>
        <w:rPr>
          <w:sz w:val="20"/>
          <w:szCs w:val="20"/>
        </w:rPr>
      </w:pPr>
      <w:r w:rsidRPr="006C7FED">
        <w:tab/>
      </w:r>
      <w:r w:rsidRPr="006C7FED">
        <w:rPr>
          <w:sz w:val="20"/>
          <w:szCs w:val="20"/>
        </w:rPr>
        <w:t>Inwestycja nie ma negatywnego wpływu na środowisko i nie powoduje zagrożenia dla higieny i zdrowia jej użytkowników.</w:t>
      </w:r>
    </w:p>
    <w:p w:rsidR="006C4054" w:rsidRPr="006C7FED" w:rsidRDefault="006C4054" w:rsidP="006C4054">
      <w:pPr>
        <w:autoSpaceDE w:val="0"/>
        <w:autoSpaceDN w:val="0"/>
        <w:adjustRightInd w:val="0"/>
        <w:spacing w:after="0" w:line="240" w:lineRule="auto"/>
        <w:rPr>
          <w:sz w:val="20"/>
          <w:szCs w:val="20"/>
        </w:rPr>
      </w:pPr>
      <w:r w:rsidRPr="006C7FED">
        <w:rPr>
          <w:sz w:val="20"/>
          <w:szCs w:val="20"/>
        </w:rPr>
        <w:tab/>
        <w:t>Działka położona jest na terenie przeznaczonym pod zabudowę usługowo-mieszkaniową,</w:t>
      </w:r>
    </w:p>
    <w:p w:rsidR="006C4054" w:rsidRPr="00B23D7B" w:rsidRDefault="006C4054" w:rsidP="006C4054">
      <w:pPr>
        <w:suppressAutoHyphens/>
        <w:spacing w:after="0" w:line="240" w:lineRule="auto"/>
        <w:ind w:firstLine="240"/>
        <w:rPr>
          <w:sz w:val="20"/>
          <w:szCs w:val="20"/>
        </w:rPr>
      </w:pPr>
      <w:r w:rsidRPr="00B23D7B">
        <w:rPr>
          <w:sz w:val="20"/>
          <w:szCs w:val="20"/>
        </w:rPr>
        <w:t>- na terenie działki nie istnieją drzewa i krzewy na wycięcie których koniecznie jest uzyskanie zezwolenia,</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wpłynie na jakość wód i pozwoli na utrzymanie jej na poziomie wymaganym w przepisach wykonawczych do ustawy z dn. 18.07.2001 Prawo Wodne,</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wpłynie na jakość powietrza i pozwoli na utrzymanie w nim poziomów substancji poniżej dopuszczalnych lub co najmniej na tych poziomach, które zostały ustalone w rozporządzeniu Ministra Środowiska z dn. 6.06.2002 w sprawie ustalenia poziomów niektórych substancji w powietrzu oraz marginesów tolerancji dla dopuszczalnych poziomów niektórych substancji,</w:t>
      </w:r>
    </w:p>
    <w:p w:rsidR="006C4054" w:rsidRPr="006C7FED" w:rsidRDefault="006C4054" w:rsidP="006C4054">
      <w:pPr>
        <w:suppressAutoHyphens/>
        <w:spacing w:after="0" w:line="240" w:lineRule="auto"/>
        <w:ind w:firstLine="240"/>
        <w:rPr>
          <w:sz w:val="20"/>
          <w:szCs w:val="20"/>
        </w:rPr>
      </w:pPr>
      <w:r w:rsidRPr="006C7FED">
        <w:rPr>
          <w:sz w:val="20"/>
          <w:szCs w:val="20"/>
        </w:rPr>
        <w:t>- planowana inwestycja nie pogorszy standardów jakości gleby określonych w Rozporządzeniu Ministra Środowiska z dnia 9.098.2002 w sprawie standardów jakości gleby oraz standardów jakości ziemi,</w:t>
      </w:r>
    </w:p>
    <w:p w:rsidR="006C4054" w:rsidRPr="006C7FED" w:rsidRDefault="006C4054" w:rsidP="006C4054">
      <w:pPr>
        <w:suppressAutoHyphens/>
        <w:spacing w:after="0" w:line="240" w:lineRule="auto"/>
        <w:ind w:firstLine="240"/>
        <w:rPr>
          <w:sz w:val="20"/>
          <w:szCs w:val="20"/>
        </w:rPr>
      </w:pPr>
      <w:r w:rsidRPr="006C7FED">
        <w:rPr>
          <w:sz w:val="20"/>
          <w:szCs w:val="20"/>
        </w:rPr>
        <w:t>- obiekt nie jest zaliczany do przedsięwzięć mogących negatywnie oddziaływać na środowisko.</w:t>
      </w:r>
    </w:p>
    <w:p w:rsidR="006C4054" w:rsidRPr="008856F8" w:rsidRDefault="006C4054" w:rsidP="006C4054">
      <w:pPr>
        <w:suppressAutoHyphens/>
        <w:spacing w:after="0" w:line="240" w:lineRule="auto"/>
        <w:ind w:firstLine="240"/>
        <w:rPr>
          <w:color w:val="FF0000"/>
        </w:rPr>
      </w:pPr>
    </w:p>
    <w:p w:rsidR="006C4054" w:rsidRPr="0002227F" w:rsidRDefault="006C4054" w:rsidP="006C4054">
      <w:pPr>
        <w:pStyle w:val="Nagwek2"/>
        <w:spacing w:before="0" w:after="0" w:line="240" w:lineRule="auto"/>
        <w:rPr>
          <w:rFonts w:asciiTheme="minorHAnsi" w:hAnsiTheme="minorHAnsi" w:cstheme="minorHAnsi"/>
          <w:b w:val="0"/>
          <w:i w:val="0"/>
          <w:szCs w:val="24"/>
        </w:rPr>
      </w:pPr>
      <w:bookmarkStart w:id="175" w:name="_Toc486493185"/>
      <w:bookmarkStart w:id="176" w:name="_Toc486493370"/>
      <w:bookmarkStart w:id="177" w:name="_Toc486493629"/>
      <w:bookmarkStart w:id="178" w:name="_Toc486493996"/>
      <w:bookmarkStart w:id="179" w:name="_Toc486494075"/>
      <w:bookmarkStart w:id="180" w:name="_Toc487704141"/>
      <w:bookmarkStart w:id="181" w:name="_Toc487704867"/>
      <w:bookmarkStart w:id="182" w:name="_Toc487714221"/>
      <w:bookmarkStart w:id="183" w:name="_Toc527978148"/>
      <w:r w:rsidRPr="0002227F">
        <w:rPr>
          <w:rFonts w:asciiTheme="minorHAnsi" w:hAnsiTheme="minorHAnsi" w:cstheme="minorHAnsi"/>
          <w:b w:val="0"/>
          <w:i w:val="0"/>
          <w:szCs w:val="24"/>
        </w:rPr>
        <w:t>8. Ocena terenu inwestycji pod kątem występowania objętych ochroną gatunkową roślin i zwierząt</w:t>
      </w:r>
      <w:bookmarkEnd w:id="175"/>
      <w:bookmarkEnd w:id="176"/>
      <w:bookmarkEnd w:id="177"/>
      <w:bookmarkEnd w:id="178"/>
      <w:bookmarkEnd w:id="179"/>
      <w:bookmarkEnd w:id="180"/>
      <w:bookmarkEnd w:id="181"/>
      <w:bookmarkEnd w:id="182"/>
      <w:bookmarkEnd w:id="183"/>
    </w:p>
    <w:p w:rsidR="006C4054" w:rsidRPr="0002227F" w:rsidRDefault="006C4054" w:rsidP="006C4054">
      <w:pPr>
        <w:suppressAutoHyphens/>
        <w:spacing w:after="0" w:line="240" w:lineRule="auto"/>
        <w:ind w:firstLine="240"/>
        <w:rPr>
          <w:sz w:val="20"/>
          <w:szCs w:val="20"/>
        </w:rPr>
      </w:pPr>
      <w:r w:rsidRPr="0002227F">
        <w:rPr>
          <w:sz w:val="20"/>
          <w:szCs w:val="20"/>
        </w:rPr>
        <w:t>Na terenie inwestycji nie występują rośliny oraz zwierzęta objęte ochroną gatunkową.</w:t>
      </w:r>
    </w:p>
    <w:p w:rsidR="006C4054" w:rsidRPr="008856F8" w:rsidRDefault="006C4054" w:rsidP="006C4054">
      <w:pPr>
        <w:suppressAutoHyphens/>
        <w:spacing w:after="0" w:line="240" w:lineRule="auto"/>
        <w:ind w:firstLine="240"/>
        <w:rPr>
          <w:rFonts w:asciiTheme="minorHAnsi" w:hAnsiTheme="minorHAnsi" w:cstheme="minorHAnsi"/>
          <w:color w:val="FF0000"/>
          <w:sz w:val="20"/>
          <w:szCs w:val="20"/>
        </w:rPr>
      </w:pPr>
    </w:p>
    <w:p w:rsidR="006C4054" w:rsidRPr="0002227F" w:rsidRDefault="006C4054" w:rsidP="006C4054">
      <w:pPr>
        <w:pStyle w:val="Nagwek2"/>
        <w:spacing w:before="0" w:after="0" w:line="240" w:lineRule="auto"/>
        <w:rPr>
          <w:rFonts w:asciiTheme="minorHAnsi" w:hAnsiTheme="minorHAnsi" w:cstheme="minorHAnsi"/>
          <w:b w:val="0"/>
          <w:i w:val="0"/>
          <w:szCs w:val="24"/>
        </w:rPr>
      </w:pPr>
      <w:bookmarkStart w:id="184" w:name="_Toc486493186"/>
      <w:bookmarkStart w:id="185" w:name="_Toc486493371"/>
      <w:bookmarkStart w:id="186" w:name="_Toc486493630"/>
      <w:bookmarkStart w:id="187" w:name="_Toc486493997"/>
      <w:bookmarkStart w:id="188" w:name="_Toc486494076"/>
      <w:bookmarkStart w:id="189" w:name="_Toc487704142"/>
      <w:bookmarkStart w:id="190" w:name="_Toc487704868"/>
      <w:bookmarkStart w:id="191" w:name="_Toc487714222"/>
      <w:bookmarkStart w:id="192" w:name="_Toc527978149"/>
      <w:r w:rsidRPr="0002227F">
        <w:rPr>
          <w:rFonts w:asciiTheme="minorHAnsi" w:hAnsiTheme="minorHAnsi" w:cstheme="minorHAnsi"/>
          <w:b w:val="0"/>
          <w:i w:val="0"/>
          <w:szCs w:val="24"/>
        </w:rPr>
        <w:t>9. Informacja i dane o charakterze i cechach istniejących i przewidywanych zagrożeń dla środowiska oraz higieny i zdrowia użytkowników projektowanych obiektów budowlanych i ich otoczenia w zakresie zgodnym z przepisami odrębnymi</w:t>
      </w:r>
      <w:bookmarkEnd w:id="184"/>
      <w:bookmarkEnd w:id="185"/>
      <w:bookmarkEnd w:id="186"/>
      <w:bookmarkEnd w:id="187"/>
      <w:bookmarkEnd w:id="188"/>
      <w:bookmarkEnd w:id="189"/>
      <w:bookmarkEnd w:id="190"/>
      <w:bookmarkEnd w:id="191"/>
      <w:bookmarkEnd w:id="192"/>
    </w:p>
    <w:p w:rsidR="006C4054" w:rsidRPr="0002227F" w:rsidRDefault="006C4054" w:rsidP="006C4054">
      <w:pPr>
        <w:suppressAutoHyphens/>
        <w:spacing w:after="0" w:line="240" w:lineRule="auto"/>
        <w:ind w:firstLine="240"/>
      </w:pPr>
      <w:r w:rsidRPr="0002227F">
        <w:tab/>
      </w:r>
      <w:r w:rsidRPr="0002227F">
        <w:rPr>
          <w:sz w:val="20"/>
          <w:szCs w:val="20"/>
        </w:rPr>
        <w:t>Po przeprowadzonej analizie, w oparciu o odrębne przepisy, stwierdza się, że projektowany budynek zlokalizowany we wsi Pruszcz na działce nr ewid. 28/3, nie będzie stwarzał zagrożenia dla środowiska oraz higieny i zdrowia użytkowników w/w budynku. Usytuowanie budowanego budynku spełnia wymagania dotyczące naturalnego oświetlenia pomieszczeń sąsiednich budynków oraz wysokości ich przesłaniania (Zgodnie §13, 57 i 60 Rozporządzenia Ministra Infrastruktury z dnia 12 kwietnia 2002 r. w sprawie warunków technicznych, jakim powinny odpowiadać budynki i ich usytuowanie - Dz. U. nr 75 poz. 690 z późniejszymi zmianami).</w:t>
      </w:r>
    </w:p>
    <w:p w:rsidR="006C4054" w:rsidRPr="0002227F" w:rsidRDefault="006C4054" w:rsidP="006C4054">
      <w:pPr>
        <w:pStyle w:val="Nagwek2"/>
        <w:spacing w:before="200" w:after="0"/>
        <w:rPr>
          <w:rFonts w:asciiTheme="minorHAnsi" w:hAnsiTheme="minorHAnsi" w:cstheme="minorHAnsi"/>
          <w:b w:val="0"/>
          <w:i w:val="0"/>
          <w:szCs w:val="24"/>
        </w:rPr>
      </w:pPr>
      <w:bookmarkStart w:id="193" w:name="_Toc486493187"/>
      <w:bookmarkStart w:id="194" w:name="_Toc486493372"/>
      <w:bookmarkStart w:id="195" w:name="_Toc486493631"/>
      <w:bookmarkStart w:id="196" w:name="_Toc486493998"/>
      <w:bookmarkStart w:id="197" w:name="_Toc486494077"/>
      <w:bookmarkStart w:id="198" w:name="_Toc487704143"/>
      <w:bookmarkStart w:id="199" w:name="_Toc487704869"/>
      <w:bookmarkStart w:id="200" w:name="_Toc487714223"/>
      <w:bookmarkStart w:id="201" w:name="_Toc527978150"/>
      <w:r w:rsidRPr="0002227F">
        <w:rPr>
          <w:rFonts w:asciiTheme="minorHAnsi" w:hAnsiTheme="minorHAnsi" w:cstheme="minorHAnsi"/>
          <w:b w:val="0"/>
          <w:i w:val="0"/>
          <w:szCs w:val="24"/>
        </w:rPr>
        <w:t>10. Lokalizacja miejsc postojowych na terenie działki</w:t>
      </w:r>
      <w:bookmarkEnd w:id="193"/>
      <w:bookmarkEnd w:id="194"/>
      <w:bookmarkEnd w:id="195"/>
      <w:bookmarkEnd w:id="196"/>
      <w:bookmarkEnd w:id="197"/>
      <w:bookmarkEnd w:id="198"/>
      <w:bookmarkEnd w:id="199"/>
      <w:bookmarkEnd w:id="200"/>
      <w:bookmarkEnd w:id="201"/>
    </w:p>
    <w:p w:rsidR="006C4054" w:rsidRPr="0002227F" w:rsidRDefault="006C4054" w:rsidP="006C4054">
      <w:pPr>
        <w:suppressAutoHyphens/>
        <w:spacing w:after="0" w:line="240" w:lineRule="auto"/>
        <w:ind w:firstLine="240"/>
        <w:rPr>
          <w:sz w:val="20"/>
          <w:szCs w:val="20"/>
        </w:rPr>
      </w:pPr>
      <w:r w:rsidRPr="0002227F">
        <w:rPr>
          <w:sz w:val="20"/>
          <w:szCs w:val="20"/>
        </w:rPr>
        <w:t>Zaprojektowano pięć miejsc postojowych w tym jedno dla osoby niepełnosprawnej wzdłuż granicy z drogą.</w:t>
      </w:r>
    </w:p>
    <w:p w:rsidR="006C4054" w:rsidRPr="0002227F" w:rsidRDefault="006C4054" w:rsidP="006C4054">
      <w:pPr>
        <w:suppressAutoHyphens/>
        <w:spacing w:after="0" w:line="240" w:lineRule="auto"/>
        <w:ind w:firstLine="240"/>
        <w:rPr>
          <w:sz w:val="20"/>
          <w:szCs w:val="20"/>
        </w:rPr>
      </w:pPr>
      <w:r w:rsidRPr="0002227F">
        <w:rPr>
          <w:sz w:val="20"/>
          <w:szCs w:val="20"/>
        </w:rPr>
        <w:t>Miejsca zostały zlokalizowane na terenie działek należących do Inwestora.</w:t>
      </w:r>
      <w:r w:rsidRPr="0002227F">
        <w:rPr>
          <w:sz w:val="20"/>
          <w:szCs w:val="20"/>
        </w:rPr>
        <w:tab/>
      </w:r>
    </w:p>
    <w:p w:rsidR="006C4054" w:rsidRPr="008856F8" w:rsidRDefault="006C4054" w:rsidP="006C4054">
      <w:pPr>
        <w:suppressAutoHyphens/>
        <w:spacing w:after="0" w:line="240" w:lineRule="auto"/>
        <w:ind w:firstLine="240"/>
        <w:rPr>
          <w:color w:val="FF0000"/>
          <w:sz w:val="20"/>
          <w:szCs w:val="20"/>
        </w:rPr>
      </w:pPr>
    </w:p>
    <w:p w:rsidR="006C4054" w:rsidRPr="00AD4B4A" w:rsidRDefault="006C4054" w:rsidP="006C4054">
      <w:pPr>
        <w:pStyle w:val="Nagwek2"/>
        <w:spacing w:before="0" w:after="0" w:line="240" w:lineRule="auto"/>
        <w:rPr>
          <w:rFonts w:asciiTheme="minorHAnsi" w:hAnsiTheme="minorHAnsi" w:cstheme="minorHAnsi"/>
          <w:b w:val="0"/>
          <w:i w:val="0"/>
          <w:szCs w:val="24"/>
        </w:rPr>
      </w:pPr>
      <w:bookmarkStart w:id="202" w:name="_Toc486493188"/>
      <w:bookmarkStart w:id="203" w:name="_Toc486493373"/>
      <w:bookmarkStart w:id="204" w:name="_Toc486493632"/>
      <w:bookmarkStart w:id="205" w:name="_Toc486493999"/>
      <w:bookmarkStart w:id="206" w:name="_Toc486494078"/>
      <w:bookmarkStart w:id="207" w:name="_Toc487704144"/>
      <w:bookmarkStart w:id="208" w:name="_Toc487704870"/>
      <w:bookmarkStart w:id="209" w:name="_Toc487714224"/>
      <w:bookmarkStart w:id="210" w:name="_Toc527978151"/>
      <w:r w:rsidRPr="00AD4B4A">
        <w:rPr>
          <w:rFonts w:asciiTheme="minorHAnsi" w:hAnsiTheme="minorHAnsi" w:cstheme="minorHAnsi"/>
          <w:b w:val="0"/>
          <w:i w:val="0"/>
          <w:szCs w:val="24"/>
        </w:rPr>
        <w:t>11. Geotechniczne warunki posadowienia budynków</w:t>
      </w:r>
      <w:bookmarkEnd w:id="202"/>
      <w:bookmarkEnd w:id="203"/>
      <w:bookmarkEnd w:id="204"/>
      <w:bookmarkEnd w:id="205"/>
      <w:bookmarkEnd w:id="206"/>
      <w:bookmarkEnd w:id="207"/>
      <w:bookmarkEnd w:id="208"/>
      <w:bookmarkEnd w:id="209"/>
      <w:bookmarkEnd w:id="210"/>
    </w:p>
    <w:p w:rsidR="006C4054" w:rsidRDefault="006C4054" w:rsidP="006C4054">
      <w:pPr>
        <w:pStyle w:val="Styl6"/>
        <w:ind w:firstLine="708"/>
      </w:pPr>
      <w:r>
        <w:t xml:space="preserve">W trakcie wykonywania prac geotechnicznych, do głębokości wykonywanych odwiertów nie stwierdzono występowania zwierciadła wody podziemnej. W obrębie utworów spoistych (domieszki piasku drobnego) zaobserwowano intensywne  i  liczne sączenia. </w:t>
      </w:r>
    </w:p>
    <w:p w:rsidR="006C4054" w:rsidRDefault="006C4054" w:rsidP="006C4054">
      <w:pPr>
        <w:pStyle w:val="Styl6"/>
        <w:ind w:firstLine="708"/>
      </w:pPr>
      <w:r>
        <w:lastRenderedPageBreak/>
        <w:t>Woda po intensywnych i długotrwałych opadach lub roztopach wiosennych może się okresowo gromadzić w obrębie utworów organicznych (gleba próchnicza) oraz nasypach niekontrolowanych zalegających na stropie glin zwałowych.</w:t>
      </w:r>
    </w:p>
    <w:p w:rsidR="006C4054" w:rsidRPr="008856F8" w:rsidRDefault="006C4054" w:rsidP="006C4054">
      <w:pPr>
        <w:pStyle w:val="Styl6"/>
      </w:pPr>
    </w:p>
    <w:p w:rsidR="006C4054" w:rsidRPr="005E1060" w:rsidRDefault="006C4054" w:rsidP="006C4054">
      <w:pPr>
        <w:pStyle w:val="Nagwek2"/>
        <w:spacing w:before="0" w:after="0" w:line="240" w:lineRule="auto"/>
        <w:rPr>
          <w:rFonts w:asciiTheme="minorHAnsi" w:hAnsiTheme="minorHAnsi" w:cstheme="minorHAnsi"/>
          <w:b w:val="0"/>
          <w:i w:val="0"/>
          <w:szCs w:val="24"/>
        </w:rPr>
      </w:pPr>
      <w:bookmarkStart w:id="211" w:name="_Toc486493189"/>
      <w:bookmarkStart w:id="212" w:name="_Toc486493374"/>
      <w:bookmarkStart w:id="213" w:name="_Toc486493633"/>
      <w:bookmarkStart w:id="214" w:name="_Toc486494000"/>
      <w:bookmarkStart w:id="215" w:name="_Toc486494079"/>
      <w:bookmarkStart w:id="216" w:name="_Toc487704145"/>
      <w:bookmarkStart w:id="217" w:name="_Toc487704871"/>
      <w:bookmarkStart w:id="218" w:name="_Toc487714225"/>
      <w:bookmarkStart w:id="219" w:name="_Toc527978152"/>
      <w:r w:rsidRPr="005E1060">
        <w:rPr>
          <w:rFonts w:asciiTheme="minorHAnsi" w:hAnsiTheme="minorHAnsi" w:cstheme="minorHAnsi"/>
          <w:b w:val="0"/>
          <w:i w:val="0"/>
          <w:szCs w:val="24"/>
        </w:rPr>
        <w:t>12.Warunki dotyczące ochrony przeciw pożarowej</w:t>
      </w:r>
      <w:bookmarkEnd w:id="211"/>
      <w:bookmarkEnd w:id="212"/>
      <w:bookmarkEnd w:id="213"/>
      <w:bookmarkEnd w:id="214"/>
      <w:bookmarkEnd w:id="215"/>
      <w:bookmarkEnd w:id="216"/>
      <w:bookmarkEnd w:id="217"/>
      <w:bookmarkEnd w:id="218"/>
      <w:bookmarkEnd w:id="219"/>
    </w:p>
    <w:p w:rsidR="006C4054" w:rsidRDefault="006C4054" w:rsidP="006C4054">
      <w:pPr>
        <w:suppressAutoHyphens/>
        <w:spacing w:after="0" w:line="240" w:lineRule="auto"/>
        <w:ind w:firstLine="708"/>
        <w:rPr>
          <w:sz w:val="20"/>
          <w:szCs w:val="20"/>
        </w:rPr>
      </w:pPr>
      <w:r w:rsidRPr="00B85478">
        <w:rPr>
          <w:sz w:val="20"/>
          <w:szCs w:val="20"/>
        </w:rPr>
        <w:t xml:space="preserve">Budynek </w:t>
      </w:r>
      <w:r>
        <w:rPr>
          <w:sz w:val="20"/>
          <w:szCs w:val="20"/>
        </w:rPr>
        <w:t xml:space="preserve">zakwalifikowano do dwóch </w:t>
      </w:r>
      <w:r w:rsidRPr="00B85478">
        <w:rPr>
          <w:sz w:val="20"/>
          <w:szCs w:val="20"/>
        </w:rPr>
        <w:t>kategorii zagrożenia ludzi - ZL II</w:t>
      </w:r>
      <w:r>
        <w:rPr>
          <w:sz w:val="20"/>
          <w:szCs w:val="20"/>
        </w:rPr>
        <w:t>I na 1 piętrze i klatce schodowej i PM na parterze</w:t>
      </w:r>
      <w:r w:rsidRPr="00B85478">
        <w:rPr>
          <w:sz w:val="20"/>
          <w:szCs w:val="20"/>
        </w:rPr>
        <w:t>. Wymagana klasa odporności pożarowej to klasa– D.</w:t>
      </w:r>
    </w:p>
    <w:p w:rsidR="006C4054" w:rsidRPr="004E5BAF" w:rsidRDefault="006C4054" w:rsidP="006C4054">
      <w:pPr>
        <w:suppressAutoHyphens/>
        <w:spacing w:after="0" w:line="240" w:lineRule="auto"/>
        <w:ind w:firstLine="708"/>
        <w:rPr>
          <w:rFonts w:cs="Tahoma"/>
          <w:color w:val="FF0000"/>
        </w:rPr>
      </w:pPr>
      <w:r w:rsidRPr="00B85478">
        <w:rPr>
          <w:sz w:val="20"/>
          <w:szCs w:val="20"/>
        </w:rPr>
        <w:t xml:space="preserve">Zabezpieczenie przeciwpożarowe zapewnia istniejący hydrant pożarowy zewnętrzny zlokalizowany na wodociągu w ciągu ulicy </w:t>
      </w:r>
      <w:r>
        <w:rPr>
          <w:sz w:val="20"/>
          <w:szCs w:val="20"/>
        </w:rPr>
        <w:t>Sportowej</w:t>
      </w:r>
      <w:r w:rsidRPr="00B85478">
        <w:rPr>
          <w:sz w:val="20"/>
          <w:szCs w:val="20"/>
        </w:rPr>
        <w:t xml:space="preserve"> w odległości &lt; 75m</w:t>
      </w:r>
      <w:r>
        <w:rPr>
          <w:sz w:val="20"/>
          <w:szCs w:val="20"/>
        </w:rPr>
        <w:t xml:space="preserve"> (około 14m).</w:t>
      </w:r>
    </w:p>
    <w:p w:rsidR="006C4054" w:rsidRPr="0002227F" w:rsidRDefault="006C4054" w:rsidP="006C4054">
      <w:pPr>
        <w:pStyle w:val="Nagwek2"/>
        <w:spacing w:before="200" w:after="0"/>
        <w:rPr>
          <w:rFonts w:asciiTheme="minorHAnsi" w:hAnsiTheme="minorHAnsi" w:cstheme="minorHAnsi"/>
          <w:b w:val="0"/>
          <w:i w:val="0"/>
          <w:szCs w:val="24"/>
        </w:rPr>
      </w:pPr>
      <w:bookmarkStart w:id="220" w:name="_Toc486493190"/>
      <w:bookmarkStart w:id="221" w:name="_Toc486493375"/>
      <w:bookmarkStart w:id="222" w:name="_Toc486494001"/>
      <w:bookmarkStart w:id="223" w:name="_Toc486494080"/>
      <w:bookmarkStart w:id="224" w:name="_Toc487704146"/>
      <w:bookmarkStart w:id="225" w:name="_Toc487704872"/>
      <w:bookmarkStart w:id="226" w:name="_Toc487714226"/>
      <w:bookmarkStart w:id="227" w:name="_Toc527978153"/>
      <w:r w:rsidRPr="0002227F">
        <w:rPr>
          <w:rFonts w:asciiTheme="minorHAnsi" w:hAnsiTheme="minorHAnsi" w:cstheme="minorHAnsi"/>
          <w:b w:val="0"/>
          <w:i w:val="0"/>
          <w:szCs w:val="24"/>
        </w:rPr>
        <w:t>13. Charakterystyka energetyczna</w:t>
      </w:r>
      <w:bookmarkEnd w:id="220"/>
      <w:bookmarkEnd w:id="221"/>
      <w:bookmarkEnd w:id="222"/>
      <w:bookmarkEnd w:id="223"/>
      <w:bookmarkEnd w:id="224"/>
      <w:bookmarkEnd w:id="225"/>
      <w:bookmarkEnd w:id="226"/>
      <w:bookmarkEnd w:id="227"/>
    </w:p>
    <w:p w:rsidR="006C4054" w:rsidRPr="0002227F" w:rsidRDefault="006C4054" w:rsidP="006C4054">
      <w:pPr>
        <w:suppressAutoHyphens/>
        <w:spacing w:line="360" w:lineRule="auto"/>
        <w:ind w:firstLine="240"/>
      </w:pPr>
      <w:r w:rsidRPr="0002227F">
        <w:tab/>
      </w:r>
      <w:r w:rsidRPr="0002227F">
        <w:rPr>
          <w:sz w:val="20"/>
          <w:szCs w:val="20"/>
        </w:rPr>
        <w:t>Według odrębnego opracowania w załączeniu do projektu.</w:t>
      </w:r>
    </w:p>
    <w:p w:rsidR="006C4054" w:rsidRPr="0002227F" w:rsidRDefault="006C4054" w:rsidP="006C4054">
      <w:pPr>
        <w:pStyle w:val="Nagwek2"/>
        <w:spacing w:before="200" w:after="0" w:line="240" w:lineRule="auto"/>
        <w:rPr>
          <w:rFonts w:asciiTheme="minorHAnsi" w:hAnsiTheme="minorHAnsi" w:cstheme="minorHAnsi"/>
          <w:b w:val="0"/>
          <w:i w:val="0"/>
          <w:szCs w:val="24"/>
        </w:rPr>
      </w:pPr>
      <w:bookmarkStart w:id="228" w:name="_Toc486493191"/>
      <w:bookmarkStart w:id="229" w:name="_Toc486493376"/>
      <w:bookmarkStart w:id="230" w:name="_Toc486493635"/>
      <w:bookmarkStart w:id="231" w:name="_Toc486494002"/>
      <w:bookmarkStart w:id="232" w:name="_Toc486494081"/>
      <w:bookmarkStart w:id="233" w:name="_Toc487704147"/>
      <w:bookmarkStart w:id="234" w:name="_Toc487704873"/>
      <w:bookmarkStart w:id="235" w:name="_Toc487714227"/>
      <w:bookmarkStart w:id="236" w:name="_Toc527978154"/>
      <w:r w:rsidRPr="0002227F">
        <w:rPr>
          <w:rFonts w:asciiTheme="minorHAnsi" w:hAnsiTheme="minorHAnsi" w:cstheme="minorHAnsi"/>
          <w:b w:val="0"/>
          <w:i w:val="0"/>
          <w:szCs w:val="24"/>
        </w:rPr>
        <w:t>14. Analiza możliwości racjonalnego wykorzystania odnawialnych źródeł energii</w:t>
      </w:r>
      <w:bookmarkEnd w:id="228"/>
      <w:bookmarkEnd w:id="229"/>
      <w:bookmarkEnd w:id="230"/>
      <w:bookmarkEnd w:id="231"/>
      <w:bookmarkEnd w:id="232"/>
      <w:bookmarkEnd w:id="233"/>
      <w:bookmarkEnd w:id="234"/>
      <w:bookmarkEnd w:id="235"/>
      <w:bookmarkEnd w:id="236"/>
    </w:p>
    <w:p w:rsidR="006C4054" w:rsidRPr="0002227F" w:rsidRDefault="006C4054" w:rsidP="006C4054">
      <w:pPr>
        <w:suppressAutoHyphens/>
        <w:spacing w:after="0" w:line="240" w:lineRule="auto"/>
        <w:ind w:firstLine="240"/>
        <w:rPr>
          <w:rFonts w:asciiTheme="minorHAnsi" w:hAnsiTheme="minorHAnsi" w:cstheme="minorHAnsi"/>
          <w:sz w:val="20"/>
          <w:szCs w:val="20"/>
        </w:rPr>
      </w:pPr>
      <w:r w:rsidRPr="0002227F">
        <w:rPr>
          <w:rFonts w:asciiTheme="minorHAnsi" w:hAnsiTheme="minorHAnsi" w:cstheme="minorHAnsi"/>
        </w:rPr>
        <w:tab/>
      </w:r>
      <w:r w:rsidRPr="0002227F">
        <w:rPr>
          <w:rFonts w:asciiTheme="minorHAnsi" w:hAnsiTheme="minorHAnsi" w:cstheme="minorHAnsi"/>
          <w:sz w:val="20"/>
          <w:szCs w:val="20"/>
        </w:rPr>
        <w:t>W związku z budową budynku remizy OSP we wsi Pruszcz, przeprowadzona została analiza możliwości racjonalnego wykorzystania odnawialnych źródeł energii. Analiza ta obszarem swym obejmuje względy techniczne, ekonomiczne oraz środowiskowe. Wyniki przedstawiono w poniższej tabeli:</w:t>
      </w:r>
    </w:p>
    <w:p w:rsidR="006C4054" w:rsidRPr="008856F8" w:rsidRDefault="006C4054" w:rsidP="006C4054">
      <w:pPr>
        <w:suppressAutoHyphens/>
        <w:spacing w:after="0" w:line="360" w:lineRule="auto"/>
        <w:ind w:firstLine="240"/>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126"/>
        <w:gridCol w:w="2410"/>
        <w:gridCol w:w="2410"/>
      </w:tblGrid>
      <w:tr w:rsidR="006C4054" w:rsidRPr="008856F8" w:rsidTr="00CC6502">
        <w:trPr>
          <w:trHeight w:val="363"/>
        </w:trPr>
        <w:tc>
          <w:tcPr>
            <w:tcW w:w="1980" w:type="dxa"/>
            <w:shd w:val="clear" w:color="auto" w:fill="auto"/>
          </w:tcPr>
          <w:p w:rsidR="006C4054" w:rsidRPr="0002227F" w:rsidRDefault="006C4054" w:rsidP="00CC6502">
            <w:pPr>
              <w:spacing w:after="0" w:line="240" w:lineRule="auto"/>
              <w:rPr>
                <w:rFonts w:asciiTheme="minorHAnsi" w:hAnsiTheme="minorHAnsi" w:cstheme="minorHAnsi"/>
                <w:sz w:val="20"/>
                <w:szCs w:val="20"/>
              </w:rPr>
            </w:pPr>
          </w:p>
        </w:tc>
        <w:tc>
          <w:tcPr>
            <w:tcW w:w="2126"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Techniczna</w:t>
            </w:r>
          </w:p>
        </w:tc>
        <w:tc>
          <w:tcPr>
            <w:tcW w:w="241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Ekonomiczna</w:t>
            </w:r>
          </w:p>
        </w:tc>
        <w:tc>
          <w:tcPr>
            <w:tcW w:w="241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Środowiskowa</w:t>
            </w:r>
          </w:p>
        </w:tc>
      </w:tr>
      <w:tr w:rsidR="006C4054" w:rsidRPr="008856F8" w:rsidTr="00CC6502">
        <w:trPr>
          <w:trHeight w:val="774"/>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geotermalna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dostępnych informacji na temat źródeł geotermalnych.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Brak możliwości technicznych – nie analizowano. </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możliwości technicznych – nie analizowano.</w:t>
            </w:r>
          </w:p>
        </w:tc>
      </w:tr>
      <w:tr w:rsidR="006C4054" w:rsidRPr="008856F8" w:rsidTr="00CC6502">
        <w:trPr>
          <w:trHeight w:val="1564"/>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promieniowania słonecznego</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Możliwość montażu paneli słonecznych na dachu budynku.</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Duża odległość pomiędzy węzłem c.w.u. a panelami powoduje wysokie koszty pompowania ograniczają-ce opłacalność systemu. Wysoki koszt inwestycyjny.</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W przypadku awarii konieczność neutralizacji roztworu toksycznego czynnika (glikol).</w:t>
            </w:r>
          </w:p>
        </w:tc>
      </w:tr>
      <w:tr w:rsidR="006C4054" w:rsidRPr="008856F8" w:rsidTr="00CC6502">
        <w:trPr>
          <w:trHeight w:val="2208"/>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Energia wiatru</w:t>
            </w:r>
          </w:p>
        </w:tc>
        <w:tc>
          <w:tcPr>
            <w:tcW w:w="2126" w:type="dxa"/>
            <w:shd w:val="clear" w:color="auto" w:fill="auto"/>
          </w:tcPr>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Brak dostępnych informacji na temat stref wiatrowych i warunków środowiskowych możliwości zastosowania wiatraków.</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Wysokie koszty inwestycyjne w porównaniu do osiągalnych mocy i pewności zasilenia. </w:t>
            </w:r>
          </w:p>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Wysoki koszt zwrotu; brak opłacalności inwestycji.</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Hałas generowany przez turbinę jest na nieakceptowanym poziomie biorąc pod uwagę fakt bliskiej zabudowy sąsiedniej.</w:t>
            </w:r>
          </w:p>
          <w:p w:rsidR="006C4054" w:rsidRPr="0002227F" w:rsidRDefault="006C4054" w:rsidP="00CC6502">
            <w:pPr>
              <w:spacing w:after="0" w:line="240" w:lineRule="auto"/>
              <w:rPr>
                <w:rFonts w:asciiTheme="minorHAnsi" w:hAnsiTheme="minorHAnsi" w:cstheme="minorHAnsi"/>
                <w:sz w:val="20"/>
                <w:szCs w:val="20"/>
              </w:rPr>
            </w:pPr>
            <w:r w:rsidRPr="0002227F">
              <w:rPr>
                <w:rFonts w:asciiTheme="minorHAnsi" w:hAnsiTheme="minorHAnsi" w:cstheme="minorHAnsi"/>
                <w:sz w:val="20"/>
                <w:szCs w:val="20"/>
              </w:rPr>
              <w:t xml:space="preserve">Instalacja stanowi zagrożenie dla lokalnego ptactwa. </w:t>
            </w:r>
          </w:p>
        </w:tc>
      </w:tr>
      <w:tr w:rsidR="006C4054" w:rsidRPr="008856F8" w:rsidTr="00CC6502">
        <w:trPr>
          <w:trHeight w:val="2405"/>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Skojarzona produkcja energii elektrycznej i ciepła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Możliwe zastosowanie gazowego kogeneratora.</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Wysoki koszt inwestycyjny, w połączeniu odpowiednich aktów prawnych dotyczących OZE powoduje wydłużony czas zwrotu inwestycji.</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 xml:space="preserve">Ze względu na charakter pracy (ciągła w celu uzyskania najwyższej stopy zwrotu) można obniżyć moc jednostki w stosunku do tradycyjnego kotła przy zapewnieniu magazynowania energii cieplnej w zbiornikach wodnych – obniżona </w:t>
            </w:r>
            <w:r w:rsidRPr="0002227F">
              <w:rPr>
                <w:rFonts w:asciiTheme="minorHAnsi" w:hAnsiTheme="minorHAnsi" w:cstheme="minorHAnsi"/>
                <w:color w:val="auto"/>
                <w:sz w:val="20"/>
                <w:szCs w:val="20"/>
              </w:rPr>
              <w:lastRenderedPageBreak/>
              <w:t>emisja CO2.</w:t>
            </w:r>
          </w:p>
        </w:tc>
      </w:tr>
      <w:tr w:rsidR="006C4054" w:rsidRPr="008856F8" w:rsidTr="00CC6502">
        <w:trPr>
          <w:trHeight w:val="1406"/>
        </w:trPr>
        <w:tc>
          <w:tcPr>
            <w:tcW w:w="1980" w:type="dxa"/>
            <w:shd w:val="clear" w:color="auto" w:fill="auto"/>
          </w:tcPr>
          <w:p w:rsidR="006C4054" w:rsidRPr="00AD4B4A" w:rsidRDefault="006C4054" w:rsidP="00CC6502">
            <w:pPr>
              <w:pStyle w:val="Default"/>
              <w:rPr>
                <w:rFonts w:asciiTheme="minorHAnsi" w:hAnsiTheme="minorHAnsi" w:cstheme="minorHAnsi"/>
                <w:color w:val="auto"/>
                <w:sz w:val="20"/>
                <w:szCs w:val="20"/>
              </w:rPr>
            </w:pPr>
            <w:r w:rsidRPr="00AD4B4A">
              <w:rPr>
                <w:rFonts w:asciiTheme="minorHAnsi" w:hAnsiTheme="minorHAnsi" w:cstheme="minorHAnsi"/>
                <w:b/>
                <w:bCs/>
                <w:color w:val="auto"/>
                <w:sz w:val="20"/>
                <w:szCs w:val="20"/>
              </w:rPr>
              <w:lastRenderedPageBreak/>
              <w:t>Skojarzona produkcja ciepła i chłodu</w:t>
            </w:r>
          </w:p>
        </w:tc>
        <w:tc>
          <w:tcPr>
            <w:tcW w:w="2126"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Rewersyjne pompy  dla central układu wentylacji ciepła dostępne jedynie od wydajności 2500 m3/h.</w:t>
            </w:r>
          </w:p>
        </w:tc>
        <w:tc>
          <w:tcPr>
            <w:tcW w:w="2410"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Wysoki koszt inwestycyjny, niska stopa zwrotu – układ klimatyzacji używany sporadycznie dla potrzeb komfortu .</w:t>
            </w:r>
          </w:p>
        </w:tc>
        <w:tc>
          <w:tcPr>
            <w:tcW w:w="2410" w:type="dxa"/>
            <w:shd w:val="clear" w:color="auto" w:fill="auto"/>
          </w:tcPr>
          <w:p w:rsidR="006C4054" w:rsidRPr="00AD4B4A" w:rsidRDefault="006C4054" w:rsidP="00CC6502">
            <w:pPr>
              <w:pStyle w:val="Default"/>
              <w:spacing w:before="120"/>
              <w:rPr>
                <w:rFonts w:asciiTheme="minorHAnsi" w:hAnsiTheme="minorHAnsi" w:cstheme="minorHAnsi"/>
                <w:color w:val="auto"/>
                <w:sz w:val="20"/>
                <w:szCs w:val="20"/>
              </w:rPr>
            </w:pPr>
            <w:r w:rsidRPr="00AD4B4A">
              <w:rPr>
                <w:rFonts w:asciiTheme="minorHAnsi" w:hAnsiTheme="minorHAnsi" w:cstheme="minorHAnsi"/>
                <w:color w:val="auto"/>
                <w:sz w:val="20"/>
                <w:szCs w:val="20"/>
              </w:rPr>
              <w:t>Obniżenie zapotrzebowania na energię paliwa kopalnego i emisję CO2 z obiektu przez zastosowanie jednostki zasilanej energią elektryczną.</w:t>
            </w:r>
          </w:p>
        </w:tc>
      </w:tr>
      <w:tr w:rsidR="006C4054" w:rsidRPr="008856F8" w:rsidTr="00CC6502">
        <w:trPr>
          <w:trHeight w:val="1288"/>
        </w:trPr>
        <w:tc>
          <w:tcPr>
            <w:tcW w:w="1980" w:type="dxa"/>
            <w:shd w:val="clear" w:color="auto" w:fill="auto"/>
          </w:tcPr>
          <w:p w:rsidR="006C4054" w:rsidRPr="0002227F" w:rsidRDefault="006C4054" w:rsidP="00CC6502">
            <w:pPr>
              <w:pStyle w:val="Default"/>
              <w:rPr>
                <w:rFonts w:asciiTheme="minorHAnsi" w:hAnsiTheme="minorHAnsi" w:cstheme="minorHAnsi"/>
                <w:color w:val="auto"/>
                <w:sz w:val="20"/>
                <w:szCs w:val="20"/>
              </w:rPr>
            </w:pPr>
            <w:r w:rsidRPr="0002227F">
              <w:rPr>
                <w:rFonts w:asciiTheme="minorHAnsi" w:hAnsiTheme="minorHAnsi" w:cstheme="minorHAnsi"/>
                <w:b/>
                <w:bCs/>
                <w:color w:val="auto"/>
                <w:sz w:val="20"/>
                <w:szCs w:val="20"/>
              </w:rPr>
              <w:t>Zdecentralizowany system zaopatrzenia w energię w postaci bezpośredniej lub blokowego ogrzewania</w:t>
            </w:r>
          </w:p>
        </w:tc>
        <w:tc>
          <w:tcPr>
            <w:tcW w:w="2126"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c>
          <w:tcPr>
            <w:tcW w:w="2410" w:type="dxa"/>
            <w:shd w:val="clear" w:color="auto" w:fill="auto"/>
          </w:tcPr>
          <w:p w:rsidR="006C4054" w:rsidRPr="0002227F" w:rsidRDefault="006C4054" w:rsidP="00CC6502">
            <w:pPr>
              <w:pStyle w:val="Default"/>
              <w:spacing w:before="120"/>
              <w:rPr>
                <w:rFonts w:asciiTheme="minorHAnsi" w:hAnsiTheme="minorHAnsi" w:cstheme="minorHAnsi"/>
                <w:color w:val="auto"/>
                <w:sz w:val="20"/>
                <w:szCs w:val="20"/>
              </w:rPr>
            </w:pPr>
            <w:r w:rsidRPr="0002227F">
              <w:rPr>
                <w:rFonts w:asciiTheme="minorHAnsi" w:hAnsiTheme="minorHAnsi" w:cstheme="minorHAnsi"/>
                <w:color w:val="auto"/>
                <w:sz w:val="20"/>
                <w:szCs w:val="20"/>
              </w:rPr>
              <w:t>Brak danych.</w:t>
            </w:r>
          </w:p>
        </w:tc>
      </w:tr>
    </w:tbl>
    <w:p w:rsidR="006C4054" w:rsidRDefault="006C4054" w:rsidP="006C4054">
      <w:pPr>
        <w:pStyle w:val="Nagwek2"/>
        <w:spacing w:before="0" w:after="0"/>
        <w:rPr>
          <w:rFonts w:asciiTheme="minorHAnsi" w:hAnsiTheme="minorHAnsi" w:cstheme="minorHAnsi"/>
          <w:b w:val="0"/>
          <w:i w:val="0"/>
          <w:szCs w:val="24"/>
        </w:rPr>
      </w:pPr>
      <w:bookmarkStart w:id="237" w:name="_Toc486493192"/>
      <w:bookmarkStart w:id="238" w:name="_Toc486493377"/>
      <w:bookmarkStart w:id="239" w:name="_Toc486493636"/>
      <w:bookmarkStart w:id="240" w:name="_Toc486494003"/>
      <w:bookmarkStart w:id="241" w:name="_Toc486494082"/>
      <w:bookmarkStart w:id="242" w:name="_Toc487704148"/>
      <w:bookmarkStart w:id="243" w:name="_Toc487704874"/>
      <w:bookmarkStart w:id="244" w:name="_Toc487714228"/>
      <w:bookmarkStart w:id="245" w:name="_Toc527978155"/>
    </w:p>
    <w:p w:rsidR="006C4054" w:rsidRPr="00CF7E43" w:rsidRDefault="006C4054" w:rsidP="006C4054">
      <w:pPr>
        <w:pStyle w:val="Nagwek2"/>
        <w:spacing w:before="0" w:after="0"/>
        <w:rPr>
          <w:rFonts w:asciiTheme="minorHAnsi" w:hAnsiTheme="minorHAnsi" w:cstheme="minorHAnsi"/>
          <w:b w:val="0"/>
          <w:i w:val="0"/>
          <w:szCs w:val="24"/>
        </w:rPr>
      </w:pPr>
      <w:r w:rsidRPr="00CF7E43">
        <w:rPr>
          <w:rFonts w:asciiTheme="minorHAnsi" w:hAnsiTheme="minorHAnsi" w:cstheme="minorHAnsi"/>
          <w:b w:val="0"/>
          <w:i w:val="0"/>
          <w:szCs w:val="24"/>
        </w:rPr>
        <w:t>15. Obszar oddziaływania obiektu</w:t>
      </w:r>
      <w:bookmarkEnd w:id="237"/>
      <w:bookmarkEnd w:id="238"/>
      <w:bookmarkEnd w:id="239"/>
      <w:bookmarkEnd w:id="240"/>
      <w:bookmarkEnd w:id="241"/>
      <w:bookmarkEnd w:id="242"/>
      <w:bookmarkEnd w:id="243"/>
      <w:bookmarkEnd w:id="244"/>
      <w:r>
        <w:rPr>
          <w:rFonts w:asciiTheme="minorHAnsi" w:hAnsiTheme="minorHAnsi" w:cstheme="minorHAnsi"/>
          <w:b w:val="0"/>
          <w:i w:val="0"/>
          <w:szCs w:val="24"/>
        </w:rPr>
        <w:t>.</w:t>
      </w:r>
      <w:bookmarkEnd w:id="245"/>
    </w:p>
    <w:p w:rsidR="006C4054" w:rsidRPr="0002227F" w:rsidRDefault="006C4054" w:rsidP="006C4054">
      <w:pPr>
        <w:spacing w:after="0" w:line="240" w:lineRule="auto"/>
        <w:rPr>
          <w:rFonts w:cs="Tahoma"/>
          <w:sz w:val="20"/>
          <w:szCs w:val="20"/>
        </w:rPr>
      </w:pPr>
      <w:r w:rsidRPr="0002227F">
        <w:rPr>
          <w:rFonts w:cs="Tahoma"/>
        </w:rPr>
        <w:tab/>
      </w:r>
      <w:r w:rsidRPr="0002227F">
        <w:rPr>
          <w:rFonts w:cs="Tahoma"/>
          <w:sz w:val="20"/>
          <w:szCs w:val="20"/>
        </w:rPr>
        <w:t xml:space="preserve">Planowana inwestycja oddziaływuje na działkę 28/2, 29/1, 27/10 i drogową 11/1. Po przeprowadzonej analizie, stwierdza się, że obszar oddziaływania projektowanego budynku na działce nr ewid. 28/3 nie ma negatywnego wpływu na jego otoczenie. </w:t>
      </w:r>
    </w:p>
    <w:p w:rsidR="006C4054" w:rsidRPr="0002227F" w:rsidRDefault="006C4054" w:rsidP="006C4054">
      <w:pPr>
        <w:spacing w:after="0" w:line="240" w:lineRule="auto"/>
        <w:rPr>
          <w:rFonts w:cs="Tahoma"/>
          <w:sz w:val="20"/>
          <w:szCs w:val="20"/>
        </w:rPr>
      </w:pPr>
      <w:r w:rsidRPr="008856F8">
        <w:rPr>
          <w:rFonts w:cs="Tahoma"/>
          <w:color w:val="FF0000"/>
          <w:sz w:val="20"/>
          <w:szCs w:val="20"/>
        </w:rPr>
        <w:tab/>
      </w:r>
      <w:r w:rsidRPr="0002227F">
        <w:rPr>
          <w:rFonts w:cs="Tahoma"/>
          <w:sz w:val="20"/>
          <w:szCs w:val="20"/>
        </w:rPr>
        <w:t xml:space="preserve">Obszar oddziaływania został określony na podstawie przepisów powszechnie obowiązujących zawierających regulacje odnoszące się do odległości obiektów i urządzeń budowlanych od innych obiektów i granic nieruchomości. </w:t>
      </w:r>
    </w:p>
    <w:p w:rsidR="006C4054" w:rsidRPr="0002227F" w:rsidRDefault="006C4054" w:rsidP="006C4054">
      <w:pPr>
        <w:spacing w:after="0" w:line="240" w:lineRule="auto"/>
        <w:rPr>
          <w:rFonts w:cs="Tahoma"/>
          <w:sz w:val="20"/>
          <w:szCs w:val="20"/>
        </w:rPr>
      </w:pPr>
      <w:r w:rsidRPr="0002227F">
        <w:rPr>
          <w:rFonts w:cs="Tahoma"/>
          <w:sz w:val="20"/>
          <w:szCs w:val="20"/>
        </w:rPr>
        <w:tab/>
        <w:t>Zgodnie z interpretacją Głównego Inspektora Nadzoru Budowlanego (m.in. pismo DPR/MK/I/023/1534/03 z dnia 11 listopada 2003r.) podstawą do przeprowadzonej analizy stanowiły akty prawne, które mogą wprowadzać związane z obiektem ograniczenia  w zagospodarowaniu terenu takie jak:</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Ustawa z dnia 7 lipca 1994r. Prawo budowlane.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Inwestycja nie jest sprzeczna z zapisami Ustawy Prawo Budowlane. </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Transportu i Gospodarki Morskiej z dnia 2 marca 1999r. w sprawie warunków</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technicznych, jakim powinny odpowiadać drogi publiczne i ich usytuowania;</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Projektowany budynek znajduje się poza linią rozgraniczającą pas drogowy zgodnie </w:t>
      </w:r>
      <w:r w:rsidRPr="0002227F">
        <w:rPr>
          <w:rFonts w:cs="Tahoma"/>
          <w:sz w:val="20"/>
          <w:szCs w:val="20"/>
        </w:rPr>
        <w:br/>
        <w:t>z mapą do celów projektowych</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Rozporządzenie Ministra Gospodarki z dnia 26 kwietnia 2013r. w sprawie warunków  technicznych, jakim powinny opowiadać sieci gazowe i ich usytuowanie;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obiektu spełnia wymagania odległościowe do sieci i instalacji  gazowych.</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Infrastruktury z dnia 12 kwietnia 2002r. w sprawie warunków technicznych, jakim powinny odpowiadać budynki i ich usytuowanie; </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Przedmiotowa budowa budynku jest zgodna warunkami technicznymi.    </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nie powoduje przesłaniania obiektów sąsiadujących, w których znajdują się pomieszczenia przeznaczone na stały pobyt osób.</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Ustawa z dnia 21 marca 1985r. o drogach publicznych;</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Projektowana budowa zlokalizowana jest w odległości większej niż 6m od dróg, ulic publicznych (art.43, pkt.1).</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Ustawa z dnia 27 kwietnia 2001r. - Prawo ochrony środowiska;</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 xml:space="preserve">Przedmiotowa inwestycja nie wpływa negatywnie na środowisko oraz nie jest sprzeczna z zapisami ustawy o ochronie środowiska. </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Rozporządzenie Ministra Środowiska z dnia 30 kwietnia 2013r. w sprawie składowania odpadów, wydane na podstawie art. 124 ust. 6 ustawy z dnia 14 grudnia 2012r. o odpadach;</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lastRenderedPageBreak/>
        <w:t>Na terenie nieruchomości nie projektuje się składowisk odpadów.</w:t>
      </w:r>
    </w:p>
    <w:p w:rsidR="006C4054" w:rsidRPr="0002227F" w:rsidRDefault="006C4054" w:rsidP="006C4054">
      <w:pPr>
        <w:pStyle w:val="Akapitzlist"/>
        <w:numPr>
          <w:ilvl w:val="0"/>
          <w:numId w:val="8"/>
        </w:numPr>
        <w:tabs>
          <w:tab w:val="left" w:pos="540"/>
        </w:tabs>
        <w:spacing w:after="0" w:line="240" w:lineRule="auto"/>
        <w:jc w:val="both"/>
        <w:rPr>
          <w:rFonts w:cs="Tahoma"/>
          <w:sz w:val="20"/>
          <w:szCs w:val="20"/>
        </w:rPr>
      </w:pPr>
      <w:r w:rsidRPr="0002227F">
        <w:rPr>
          <w:rFonts w:cs="Tahoma"/>
          <w:sz w:val="20"/>
          <w:szCs w:val="20"/>
        </w:rPr>
        <w:t xml:space="preserve"> Ustawa z dnia 18 lipca 2001r. - Prawo wodne;</w:t>
      </w:r>
    </w:p>
    <w:p w:rsidR="006C4054" w:rsidRPr="0002227F" w:rsidRDefault="006C4054" w:rsidP="006C4054">
      <w:pPr>
        <w:pStyle w:val="Akapitzlist"/>
        <w:spacing w:after="0" w:line="240" w:lineRule="auto"/>
        <w:rPr>
          <w:rFonts w:cs="Tahoma"/>
          <w:sz w:val="20"/>
          <w:szCs w:val="20"/>
        </w:rPr>
      </w:pPr>
      <w:r w:rsidRPr="0002227F">
        <w:rPr>
          <w:rFonts w:cs="Tahoma"/>
          <w:sz w:val="20"/>
          <w:szCs w:val="20"/>
        </w:rPr>
        <w:t>Planowana inwestycja nie narusza przepisów Prawa wodnego.</w:t>
      </w:r>
    </w:p>
    <w:p w:rsidR="006C4054" w:rsidRPr="0002227F" w:rsidRDefault="006C4054" w:rsidP="006C4054">
      <w:pPr>
        <w:spacing w:after="0" w:line="240" w:lineRule="auto"/>
        <w:rPr>
          <w:rFonts w:cs="Tahoma"/>
          <w:sz w:val="20"/>
          <w:szCs w:val="20"/>
        </w:rPr>
      </w:pPr>
      <w:r w:rsidRPr="0002227F">
        <w:rPr>
          <w:rFonts w:cs="Tahoma"/>
          <w:sz w:val="20"/>
          <w:szCs w:val="20"/>
        </w:rPr>
        <w:tab/>
        <w:t>Reasumując przedmiotowa inwestycja objęta zakresem niniejszego opracowania nie narusza przepisów ujętych w powyższych ustawach i rozporządzenia.</w:t>
      </w:r>
    </w:p>
    <w:p w:rsidR="006C4054" w:rsidRPr="008856F8" w:rsidRDefault="006C4054" w:rsidP="006C4054">
      <w:pPr>
        <w:spacing w:after="0" w:line="360" w:lineRule="auto"/>
        <w:rPr>
          <w:rFonts w:cs="Tahoma"/>
          <w:color w:val="FF0000"/>
          <w:sz w:val="20"/>
          <w:szCs w:val="20"/>
        </w:rPr>
      </w:pPr>
    </w:p>
    <w:p w:rsidR="006C4054" w:rsidRPr="007F1B17" w:rsidRDefault="006C4054" w:rsidP="006C4054">
      <w:pPr>
        <w:pStyle w:val="Akapitzlist"/>
        <w:ind w:left="540"/>
        <w:rPr>
          <w:i/>
          <w:sz w:val="20"/>
          <w:szCs w:val="20"/>
        </w:rPr>
      </w:pP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B85478">
        <w:rPr>
          <w:rFonts w:cs="Tahoma"/>
          <w:sz w:val="20"/>
          <w:szCs w:val="20"/>
        </w:rPr>
        <w:tab/>
      </w:r>
      <w:r w:rsidRPr="007F1B17">
        <w:rPr>
          <w:i/>
          <w:sz w:val="20"/>
          <w:szCs w:val="20"/>
        </w:rPr>
        <w:t>OPRACOWAŁA:</w:t>
      </w:r>
    </w:p>
    <w:p w:rsidR="006C4054" w:rsidRPr="007F1B17" w:rsidRDefault="006C4054" w:rsidP="006C4054">
      <w:pPr>
        <w:pStyle w:val="Akapitzlist"/>
        <w:ind w:left="54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7F1B17">
        <w:rPr>
          <w:sz w:val="20"/>
          <w:szCs w:val="20"/>
        </w:rPr>
        <w:t xml:space="preserve">mgr inż. arch. </w:t>
      </w:r>
      <w:r>
        <w:rPr>
          <w:sz w:val="20"/>
          <w:szCs w:val="20"/>
        </w:rPr>
        <w:t>Monika Borowska-Białek</w:t>
      </w:r>
    </w:p>
    <w:p w:rsidR="003C656B" w:rsidRDefault="003C656B"/>
    <w:sectPr w:rsidR="003C656B" w:rsidSect="003C656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ABA" w:rsidRDefault="00E10ABA" w:rsidP="006C4054">
      <w:pPr>
        <w:spacing w:after="0" w:line="240" w:lineRule="auto"/>
      </w:pPr>
      <w:r>
        <w:separator/>
      </w:r>
    </w:p>
  </w:endnote>
  <w:endnote w:type="continuationSeparator" w:id="1">
    <w:p w:rsidR="00E10ABA" w:rsidRDefault="00E10ABA" w:rsidP="006C40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1522042448"/>
      <w:docPartObj>
        <w:docPartGallery w:val="Page Numbers (Bottom of Page)"/>
        <w:docPartUnique/>
      </w:docPartObj>
    </w:sdtPr>
    <w:sdtEndPr>
      <w:rPr>
        <w:rFonts w:ascii="Tahoma" w:hAnsi="Tahoma"/>
        <w:sz w:val="18"/>
        <w:szCs w:val="18"/>
      </w:rPr>
    </w:sdtEndPr>
    <w:sdtContent>
      <w:p w:rsidR="006C4054" w:rsidRDefault="006C4054">
        <w:pPr>
          <w:pStyle w:val="Stopka"/>
          <w:jc w:val="right"/>
          <w:rPr>
            <w:rFonts w:asciiTheme="majorHAnsi" w:hAnsiTheme="majorHAnsi"/>
            <w:sz w:val="28"/>
            <w:szCs w:val="28"/>
          </w:rPr>
        </w:pPr>
        <w:r w:rsidRPr="006C4054">
          <w:rPr>
            <w:rFonts w:asciiTheme="minorHAnsi" w:hAnsiTheme="minorHAnsi" w:cstheme="minorHAnsi"/>
            <w:sz w:val="28"/>
            <w:szCs w:val="28"/>
          </w:rPr>
          <w:t xml:space="preserve">Z </w:t>
        </w:r>
        <w:r w:rsidR="000C3DF5" w:rsidRPr="006C4054">
          <w:rPr>
            <w:rFonts w:asciiTheme="minorHAnsi" w:hAnsiTheme="minorHAnsi" w:cstheme="minorHAnsi"/>
          </w:rPr>
          <w:fldChar w:fldCharType="begin"/>
        </w:r>
        <w:r w:rsidRPr="006C4054">
          <w:rPr>
            <w:rFonts w:asciiTheme="minorHAnsi" w:hAnsiTheme="minorHAnsi" w:cstheme="minorHAnsi"/>
          </w:rPr>
          <w:instrText xml:space="preserve"> PAGE    \* MERGEFORMAT </w:instrText>
        </w:r>
        <w:r w:rsidR="000C3DF5" w:rsidRPr="006C4054">
          <w:rPr>
            <w:rFonts w:asciiTheme="minorHAnsi" w:hAnsiTheme="minorHAnsi" w:cstheme="minorHAnsi"/>
          </w:rPr>
          <w:fldChar w:fldCharType="separate"/>
        </w:r>
        <w:r w:rsidR="00DF57AE" w:rsidRPr="00DF57AE">
          <w:rPr>
            <w:rFonts w:asciiTheme="minorHAnsi" w:hAnsiTheme="minorHAnsi" w:cstheme="minorHAnsi"/>
            <w:noProof/>
            <w:sz w:val="28"/>
            <w:szCs w:val="28"/>
          </w:rPr>
          <w:t>8</w:t>
        </w:r>
        <w:r w:rsidR="000C3DF5" w:rsidRPr="006C4054">
          <w:rPr>
            <w:rFonts w:asciiTheme="minorHAnsi" w:hAnsiTheme="minorHAnsi" w:cstheme="minorHAnsi"/>
          </w:rPr>
          <w:fldChar w:fldCharType="end"/>
        </w:r>
      </w:p>
    </w:sdtContent>
  </w:sdt>
  <w:p w:rsidR="00C23254" w:rsidRPr="00F12A80" w:rsidRDefault="00E10ABA" w:rsidP="00557C95">
    <w:pPr>
      <w:pStyle w:val="Stopka"/>
      <w:ind w:firstLine="1416"/>
      <w:jc w:val="right"/>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ABA" w:rsidRDefault="00E10ABA" w:rsidP="006C4054">
      <w:pPr>
        <w:spacing w:after="0" w:line="240" w:lineRule="auto"/>
      </w:pPr>
      <w:r>
        <w:separator/>
      </w:r>
    </w:p>
  </w:footnote>
  <w:footnote w:type="continuationSeparator" w:id="1">
    <w:p w:rsidR="00E10ABA" w:rsidRDefault="00E10ABA" w:rsidP="006C40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54" w:rsidRDefault="000C3DF5" w:rsidP="00431845">
    <w:pPr>
      <w:pStyle w:val="Nagwek1"/>
      <w:numPr>
        <w:ilvl w:val="0"/>
        <w:numId w:val="0"/>
      </w:numPr>
      <w:pBdr>
        <w:bottom w:val="single" w:sz="4" w:space="3" w:color="auto"/>
      </w:pBdr>
      <w:tabs>
        <w:tab w:val="left" w:pos="5475"/>
        <w:tab w:val="right" w:pos="9923"/>
      </w:tabs>
      <w:jc w:val="left"/>
    </w:pPr>
    <w:r>
      <w:rPr>
        <w:noProof/>
      </w:rPr>
      <w:pict>
        <v:shapetype id="_x0000_t202" coordsize="21600,21600" o:spt="202" path="m,l,21600r21600,l21600,xe">
          <v:stroke joinstyle="miter"/>
          <v:path gradientshapeok="t" o:connecttype="rect"/>
        </v:shapetype>
        <v:shape id="Pole tekstowe 2" o:spid="_x0000_s1027" type="#_x0000_t202" style="position:absolute;margin-left:403.85pt;margin-top:-18.95pt;width:99.8pt;height:40.2pt;z-index:251662336;visibility:visible;mso-height-percent:200;mso-wrap-distance-top:3.6pt;mso-wrap-distance-bottom:3.6pt;mso-height-percent:200;mso-width-relative:margin;mso-height-relative:margin" stroked="f">
          <v:textbox style="mso-next-textbox:#Pole tekstowe 2;mso-fit-shape-to-text:t">
            <w:txbxContent>
              <w:p w:rsidR="00C23254" w:rsidRPr="00FD2CDE" w:rsidRDefault="00E10ABA" w:rsidP="00FD2CDE"/>
            </w:txbxContent>
          </v:textbox>
          <w10:wrap type="square"/>
        </v:shape>
      </w:pict>
    </w:r>
    <w:r w:rsidRPr="000C3DF5">
      <w:rPr>
        <w:rFonts w:ascii="Arial" w:hAnsi="Arial"/>
        <w:b w:val="0"/>
        <w:bCs w:val="0"/>
        <w:noProof/>
        <w:spacing w:val="34"/>
        <w:sz w:val="28"/>
      </w:rPr>
      <w:pict>
        <v:shape id="Pole tekstowe 1" o:spid="_x0000_s1026" type="#_x0000_t202" style="position:absolute;margin-left:241.15pt;margin-top:-19.25pt;width:162.75pt;height:46.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" stroked="f">
          <v:textbox style="mso-next-textbox:#Pole tekstowe 1">
            <w:txbxContent>
              <w:p w:rsidR="00C23254" w:rsidRPr="0052320F" w:rsidRDefault="00E10ABA" w:rsidP="00557C95">
                <w:pPr>
                  <w:rPr>
                    <w:lang w:val="en-US"/>
                  </w:rPr>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E7793"/>
    <w:multiLevelType w:val="hybridMultilevel"/>
    <w:tmpl w:val="CB16BC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7AD4941"/>
    <w:multiLevelType w:val="multilevel"/>
    <w:tmpl w:val="4560F54A"/>
    <w:lvl w:ilvl="0">
      <w:start w:val="1"/>
      <w:numFmt w:val="upperRoman"/>
      <w:pStyle w:val="Nagwek1"/>
      <w:lvlText w:val="%1."/>
      <w:lvlJc w:val="left"/>
      <w:pPr>
        <w:tabs>
          <w:tab w:val="num" w:pos="360"/>
        </w:tabs>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ordinal"/>
      <w:lvlText w:val="%2.%3"/>
      <w:lvlJc w:val="left"/>
      <w:pPr>
        <w:tabs>
          <w:tab w:val="num" w:pos="2520"/>
        </w:tabs>
        <w:ind w:left="1440" w:firstLine="0"/>
      </w:pPr>
      <w:rPr>
        <w:rFonts w:hint="default"/>
      </w:rPr>
    </w:lvl>
    <w:lvl w:ilvl="3">
      <w:start w:val="1"/>
      <w:numFmt w:val="ordinal"/>
      <w:lvlText w:val="%2.%3%4"/>
      <w:lvlJc w:val="left"/>
      <w:pPr>
        <w:tabs>
          <w:tab w:val="num" w:pos="3600"/>
        </w:tabs>
        <w:ind w:left="2160" w:firstLine="0"/>
      </w:pPr>
      <w:rPr>
        <w:rFonts w:hint="default"/>
      </w:rPr>
    </w:lvl>
    <w:lvl w:ilvl="4">
      <w:start w:val="1"/>
      <w:numFmt w:val="decimal"/>
      <w:pStyle w:val="Nagwek5"/>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pStyle w:val="Nagwek9"/>
      <w:lvlText w:val="(%9)"/>
      <w:lvlJc w:val="left"/>
      <w:pPr>
        <w:tabs>
          <w:tab w:val="num" w:pos="6120"/>
        </w:tabs>
        <w:ind w:left="5760" w:firstLine="0"/>
      </w:pPr>
      <w:rPr>
        <w:rFonts w:hint="default"/>
      </w:rPr>
    </w:lvl>
  </w:abstractNum>
  <w:abstractNum w:abstractNumId="2">
    <w:nsid w:val="282548FD"/>
    <w:multiLevelType w:val="multilevel"/>
    <w:tmpl w:val="0E82018E"/>
    <w:lvl w:ilvl="0">
      <w:start w:val="1"/>
      <w:numFmt w:val="decimal"/>
      <w:lvlText w:val="%1."/>
      <w:lvlJc w:val="left"/>
      <w:pPr>
        <w:ind w:left="360" w:hanging="360"/>
      </w:pPr>
    </w:lvl>
    <w:lvl w:ilvl="1">
      <w:start w:val="1"/>
      <w:numFmt w:val="decimal"/>
      <w:pStyle w:val="Styl2"/>
      <w:lvlText w:val="%1.%2."/>
      <w:lvlJc w:val="left"/>
      <w:pPr>
        <w:ind w:left="792" w:hanging="432"/>
      </w:pPr>
    </w:lvl>
    <w:lvl w:ilvl="2">
      <w:start w:val="1"/>
      <w:numFmt w:val="decimal"/>
      <w:lvlText w:val="%1.%2.%3."/>
      <w:lvlJc w:val="left"/>
      <w:pPr>
        <w:ind w:left="1212"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rsids>
    <w:rsidRoot w:val="006C4054"/>
    <w:rsid w:val="000C3DF5"/>
    <w:rsid w:val="001370E4"/>
    <w:rsid w:val="001C5877"/>
    <w:rsid w:val="00223F8B"/>
    <w:rsid w:val="002E0019"/>
    <w:rsid w:val="003C656B"/>
    <w:rsid w:val="003D14D1"/>
    <w:rsid w:val="00431F79"/>
    <w:rsid w:val="006A4E41"/>
    <w:rsid w:val="006C4054"/>
    <w:rsid w:val="007B27A8"/>
    <w:rsid w:val="00836779"/>
    <w:rsid w:val="00BA5992"/>
    <w:rsid w:val="00D44965"/>
    <w:rsid w:val="00D94998"/>
    <w:rsid w:val="00DF57AE"/>
    <w:rsid w:val="00E10ABA"/>
    <w:rsid w:val="00E20EB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C4054"/>
    <w:pPr>
      <w:spacing w:after="200" w:line="276" w:lineRule="auto"/>
    </w:pPr>
    <w:rPr>
      <w:sz w:val="22"/>
      <w:szCs w:val="22"/>
      <w:lang w:eastAsia="en-US"/>
    </w:rPr>
  </w:style>
  <w:style w:type="paragraph" w:styleId="Nagwek1">
    <w:name w:val="heading 1"/>
    <w:basedOn w:val="Normalny"/>
    <w:next w:val="Normalny"/>
    <w:link w:val="Nagwek1Znak"/>
    <w:qFormat/>
    <w:rsid w:val="00431F79"/>
    <w:pPr>
      <w:keepNext/>
      <w:numPr>
        <w:numId w:val="6"/>
      </w:numPr>
      <w:spacing w:before="240" w:after="60"/>
      <w:jc w:val="center"/>
      <w:outlineLvl w:val="0"/>
    </w:pPr>
    <w:rPr>
      <w:rFonts w:ascii="Tahoma" w:eastAsia="Times New Roman" w:hAnsi="Tahoma" w:cs="Arial"/>
      <w:b/>
      <w:bCs/>
      <w:kern w:val="32"/>
      <w:sz w:val="32"/>
      <w:szCs w:val="32"/>
    </w:rPr>
  </w:style>
  <w:style w:type="paragraph" w:styleId="Nagwek2">
    <w:name w:val="heading 2"/>
    <w:basedOn w:val="Normalny"/>
    <w:next w:val="Normalny"/>
    <w:link w:val="Nagwek2Znak"/>
    <w:uiPriority w:val="9"/>
    <w:unhideWhenUsed/>
    <w:qFormat/>
    <w:rsid w:val="00431F79"/>
    <w:pPr>
      <w:keepNext/>
      <w:keepLines/>
      <w:spacing w:before="40"/>
      <w:outlineLvl w:val="1"/>
    </w:pPr>
    <w:rPr>
      <w:rFonts w:ascii="Tahoma" w:eastAsia="Times New Roman" w:hAnsi="Tahoma"/>
      <w:b/>
      <w:i/>
      <w:sz w:val="24"/>
      <w:szCs w:val="26"/>
    </w:rPr>
  </w:style>
  <w:style w:type="paragraph" w:styleId="Nagwek3">
    <w:name w:val="heading 3"/>
    <w:basedOn w:val="Normalny"/>
    <w:next w:val="Normalny"/>
    <w:link w:val="Nagwek3Znak"/>
    <w:uiPriority w:val="9"/>
    <w:unhideWhenUsed/>
    <w:qFormat/>
    <w:rsid w:val="00431F79"/>
    <w:pPr>
      <w:keepNext/>
      <w:keepLines/>
      <w:spacing w:before="40"/>
      <w:outlineLvl w:val="2"/>
    </w:pPr>
    <w:rPr>
      <w:rFonts w:ascii="Calibri Light" w:eastAsia="Times New Roman" w:hAnsi="Calibri Light"/>
      <w:color w:val="1F4D78"/>
      <w:sz w:val="24"/>
      <w:szCs w:val="24"/>
    </w:rPr>
  </w:style>
  <w:style w:type="paragraph" w:styleId="Nagwek4">
    <w:name w:val="heading 4"/>
    <w:basedOn w:val="Normalny"/>
    <w:next w:val="Normalny"/>
    <w:link w:val="Nagwek4Znak"/>
    <w:uiPriority w:val="9"/>
    <w:unhideWhenUsed/>
    <w:qFormat/>
    <w:rsid w:val="00431F79"/>
    <w:pPr>
      <w:keepNext/>
      <w:keepLines/>
      <w:spacing w:before="40"/>
      <w:outlineLvl w:val="3"/>
    </w:pPr>
    <w:rPr>
      <w:rFonts w:ascii="Calibri Light" w:eastAsia="Times New Roman" w:hAnsi="Calibri Light"/>
      <w:i/>
      <w:iCs/>
      <w:color w:val="2E74B5"/>
      <w:sz w:val="24"/>
      <w:szCs w:val="24"/>
    </w:rPr>
  </w:style>
  <w:style w:type="paragraph" w:styleId="Nagwek5">
    <w:name w:val="heading 5"/>
    <w:basedOn w:val="Normalny"/>
    <w:next w:val="Normalny"/>
    <w:link w:val="Nagwek5Znak"/>
    <w:qFormat/>
    <w:rsid w:val="00431F79"/>
    <w:pPr>
      <w:numPr>
        <w:ilvl w:val="4"/>
        <w:numId w:val="6"/>
      </w:numPr>
      <w:spacing w:before="240" w:after="60"/>
      <w:outlineLvl w:val="4"/>
    </w:pPr>
    <w:rPr>
      <w:rFonts w:ascii="Tahoma" w:eastAsia="Times New Roman" w:hAnsi="Tahoma"/>
      <w:b/>
      <w:bCs/>
      <w:i/>
      <w:iCs/>
      <w:sz w:val="26"/>
      <w:szCs w:val="26"/>
    </w:rPr>
  </w:style>
  <w:style w:type="paragraph" w:styleId="Nagwek6">
    <w:name w:val="heading 6"/>
    <w:basedOn w:val="Normalny"/>
    <w:next w:val="Normalny"/>
    <w:link w:val="Nagwek6Znak"/>
    <w:qFormat/>
    <w:rsid w:val="00431F79"/>
    <w:pPr>
      <w:numPr>
        <w:ilvl w:val="5"/>
        <w:numId w:val="6"/>
      </w:numPr>
      <w:spacing w:before="240" w:after="60"/>
      <w:outlineLvl w:val="5"/>
    </w:pPr>
    <w:rPr>
      <w:rFonts w:ascii="Tahoma" w:eastAsia="Times New Roman" w:hAnsi="Tahoma"/>
      <w:b/>
      <w:bCs/>
    </w:rPr>
  </w:style>
  <w:style w:type="paragraph" w:styleId="Nagwek7">
    <w:name w:val="heading 7"/>
    <w:basedOn w:val="Normalny"/>
    <w:next w:val="Normalny"/>
    <w:link w:val="Nagwek7Znak"/>
    <w:qFormat/>
    <w:rsid w:val="00431F79"/>
    <w:pPr>
      <w:numPr>
        <w:ilvl w:val="6"/>
        <w:numId w:val="6"/>
      </w:numPr>
      <w:spacing w:before="240" w:after="60"/>
      <w:outlineLvl w:val="6"/>
    </w:pPr>
    <w:rPr>
      <w:rFonts w:ascii="Tahoma" w:eastAsia="Times New Roman" w:hAnsi="Tahoma"/>
      <w:sz w:val="18"/>
      <w:szCs w:val="18"/>
    </w:rPr>
  </w:style>
  <w:style w:type="paragraph" w:styleId="Nagwek8">
    <w:name w:val="heading 8"/>
    <w:basedOn w:val="Normalny"/>
    <w:next w:val="Normalny"/>
    <w:link w:val="Nagwek8Znak"/>
    <w:qFormat/>
    <w:rsid w:val="00431F79"/>
    <w:pPr>
      <w:numPr>
        <w:ilvl w:val="7"/>
        <w:numId w:val="6"/>
      </w:numPr>
      <w:spacing w:before="240" w:after="60"/>
      <w:outlineLvl w:val="7"/>
    </w:pPr>
    <w:rPr>
      <w:rFonts w:ascii="Tahoma" w:eastAsia="Times New Roman" w:hAnsi="Tahoma"/>
      <w:i/>
      <w:iCs/>
      <w:sz w:val="18"/>
      <w:szCs w:val="18"/>
    </w:rPr>
  </w:style>
  <w:style w:type="paragraph" w:styleId="Nagwek9">
    <w:name w:val="heading 9"/>
    <w:basedOn w:val="Normalny"/>
    <w:next w:val="Normalny"/>
    <w:link w:val="Nagwek9Znak"/>
    <w:qFormat/>
    <w:rsid w:val="00431F79"/>
    <w:pPr>
      <w:numPr>
        <w:ilvl w:val="8"/>
        <w:numId w:val="6"/>
      </w:numPr>
      <w:spacing w:before="240" w:after="60"/>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31F79"/>
    <w:rPr>
      <w:rFonts w:ascii="Tahoma" w:eastAsia="Times New Roman" w:hAnsi="Tahoma" w:cs="Arial"/>
      <w:b/>
      <w:bCs/>
      <w:kern w:val="32"/>
      <w:sz w:val="32"/>
      <w:szCs w:val="32"/>
    </w:rPr>
  </w:style>
  <w:style w:type="character" w:customStyle="1" w:styleId="Nagwek2Znak">
    <w:name w:val="Nagłówek 2 Znak"/>
    <w:basedOn w:val="Domylnaczcionkaakapitu"/>
    <w:link w:val="Nagwek2"/>
    <w:uiPriority w:val="9"/>
    <w:rsid w:val="00431F79"/>
    <w:rPr>
      <w:rFonts w:ascii="Tahoma" w:eastAsia="Times New Roman" w:hAnsi="Tahoma" w:cs="Times New Roman"/>
      <w:b/>
      <w:i/>
      <w:sz w:val="24"/>
      <w:szCs w:val="26"/>
      <w:lang w:eastAsia="pl-PL"/>
    </w:rPr>
  </w:style>
  <w:style w:type="character" w:customStyle="1" w:styleId="Nagwek3Znak">
    <w:name w:val="Nagłówek 3 Znak"/>
    <w:basedOn w:val="Domylnaczcionkaakapitu"/>
    <w:link w:val="Nagwek3"/>
    <w:uiPriority w:val="9"/>
    <w:rsid w:val="00431F79"/>
    <w:rPr>
      <w:rFonts w:ascii="Calibri Light" w:eastAsia="Times New Roman" w:hAnsi="Calibri Light" w:cs="Times New Roman"/>
      <w:color w:val="1F4D78"/>
      <w:sz w:val="24"/>
      <w:szCs w:val="24"/>
      <w:lang w:eastAsia="pl-PL"/>
    </w:rPr>
  </w:style>
  <w:style w:type="character" w:customStyle="1" w:styleId="Nagwek4Znak">
    <w:name w:val="Nagłówek 4 Znak"/>
    <w:basedOn w:val="Domylnaczcionkaakapitu"/>
    <w:link w:val="Nagwek4"/>
    <w:uiPriority w:val="9"/>
    <w:rsid w:val="00431F79"/>
    <w:rPr>
      <w:rFonts w:ascii="Calibri Light" w:eastAsia="Times New Roman" w:hAnsi="Calibri Light" w:cs="Times New Roman"/>
      <w:i/>
      <w:iCs/>
      <w:color w:val="2E74B5"/>
      <w:sz w:val="24"/>
      <w:szCs w:val="24"/>
      <w:lang w:eastAsia="pl-PL"/>
    </w:rPr>
  </w:style>
  <w:style w:type="character" w:customStyle="1" w:styleId="Nagwek5Znak">
    <w:name w:val="Nagłówek 5 Znak"/>
    <w:basedOn w:val="Domylnaczcionkaakapitu"/>
    <w:link w:val="Nagwek5"/>
    <w:rsid w:val="00431F79"/>
    <w:rPr>
      <w:rFonts w:ascii="Tahoma" w:eastAsia="Times New Roman" w:hAnsi="Tahoma"/>
      <w:b/>
      <w:bCs/>
      <w:i/>
      <w:iCs/>
      <w:sz w:val="26"/>
      <w:szCs w:val="26"/>
    </w:rPr>
  </w:style>
  <w:style w:type="character" w:customStyle="1" w:styleId="Nagwek6Znak">
    <w:name w:val="Nagłówek 6 Znak"/>
    <w:basedOn w:val="Domylnaczcionkaakapitu"/>
    <w:link w:val="Nagwek6"/>
    <w:rsid w:val="00431F79"/>
    <w:rPr>
      <w:rFonts w:ascii="Tahoma" w:eastAsia="Times New Roman" w:hAnsi="Tahoma"/>
      <w:b/>
      <w:bCs/>
    </w:rPr>
  </w:style>
  <w:style w:type="character" w:customStyle="1" w:styleId="Nagwek7Znak">
    <w:name w:val="Nagłówek 7 Znak"/>
    <w:basedOn w:val="Domylnaczcionkaakapitu"/>
    <w:link w:val="Nagwek7"/>
    <w:rsid w:val="00431F79"/>
    <w:rPr>
      <w:rFonts w:ascii="Tahoma" w:eastAsia="Times New Roman" w:hAnsi="Tahoma"/>
      <w:sz w:val="18"/>
      <w:szCs w:val="18"/>
    </w:rPr>
  </w:style>
  <w:style w:type="character" w:customStyle="1" w:styleId="Nagwek8Znak">
    <w:name w:val="Nagłówek 8 Znak"/>
    <w:basedOn w:val="Domylnaczcionkaakapitu"/>
    <w:link w:val="Nagwek8"/>
    <w:rsid w:val="00431F79"/>
    <w:rPr>
      <w:rFonts w:ascii="Tahoma" w:eastAsia="Times New Roman" w:hAnsi="Tahoma"/>
      <w:i/>
      <w:iCs/>
      <w:sz w:val="18"/>
      <w:szCs w:val="18"/>
    </w:rPr>
  </w:style>
  <w:style w:type="character" w:customStyle="1" w:styleId="Nagwek9Znak">
    <w:name w:val="Nagłówek 9 Znak"/>
    <w:basedOn w:val="Domylnaczcionkaakapitu"/>
    <w:link w:val="Nagwek9"/>
    <w:rsid w:val="00431F79"/>
    <w:rPr>
      <w:rFonts w:ascii="Arial" w:eastAsia="Times New Roman" w:hAnsi="Arial" w:cs="Arial"/>
      <w:lang w:eastAsia="pl-PL"/>
    </w:rPr>
  </w:style>
  <w:style w:type="character" w:styleId="Pogrubienie">
    <w:name w:val="Strong"/>
    <w:uiPriority w:val="22"/>
    <w:qFormat/>
    <w:rsid w:val="00431F79"/>
    <w:rPr>
      <w:b/>
      <w:bCs/>
    </w:rPr>
  </w:style>
  <w:style w:type="paragraph" w:styleId="Akapitzlist">
    <w:name w:val="List Paragraph"/>
    <w:basedOn w:val="Normalny"/>
    <w:uiPriority w:val="34"/>
    <w:qFormat/>
    <w:rsid w:val="00431F79"/>
    <w:pPr>
      <w:ind w:left="720"/>
      <w:contextualSpacing/>
    </w:pPr>
  </w:style>
  <w:style w:type="paragraph" w:styleId="Nagwekspisutreci">
    <w:name w:val="TOC Heading"/>
    <w:basedOn w:val="Nagwek1"/>
    <w:next w:val="Normalny"/>
    <w:uiPriority w:val="39"/>
    <w:unhideWhenUsed/>
    <w:qFormat/>
    <w:rsid w:val="00431F79"/>
    <w:pPr>
      <w:keepLines/>
      <w:numPr>
        <w:numId w:val="0"/>
      </w:numPr>
      <w:spacing w:after="0"/>
      <w:jc w:val="both"/>
      <w:outlineLvl w:val="9"/>
    </w:pPr>
    <w:rPr>
      <w:rFonts w:ascii="Calibri Light" w:hAnsi="Calibri Light" w:cs="Times New Roman"/>
      <w:b w:val="0"/>
      <w:bCs w:val="0"/>
      <w:color w:val="2E74B5"/>
      <w:kern w:val="0"/>
    </w:rPr>
  </w:style>
  <w:style w:type="paragraph" w:customStyle="1" w:styleId="Styl5">
    <w:name w:val="Styl5"/>
    <w:basedOn w:val="Normalny"/>
    <w:link w:val="Styl5Znak"/>
    <w:autoRedefine/>
    <w:qFormat/>
    <w:rsid w:val="00431F79"/>
    <w:pPr>
      <w:suppressAutoHyphens/>
      <w:spacing w:before="240" w:after="240"/>
      <w:ind w:left="240"/>
    </w:pPr>
    <w:rPr>
      <w:b/>
      <w:sz w:val="28"/>
    </w:rPr>
  </w:style>
  <w:style w:type="character" w:customStyle="1" w:styleId="Styl5Znak">
    <w:name w:val="Styl5 Znak"/>
    <w:link w:val="Styl5"/>
    <w:rsid w:val="00431F79"/>
    <w:rPr>
      <w:rFonts w:asciiTheme="minorHAnsi" w:hAnsiTheme="minorHAnsi" w:cstheme="minorHAnsi"/>
      <w:b/>
      <w:sz w:val="28"/>
    </w:rPr>
  </w:style>
  <w:style w:type="paragraph" w:customStyle="1" w:styleId="Styl6">
    <w:name w:val="Styl6"/>
    <w:basedOn w:val="Normalny"/>
    <w:link w:val="Styl6Znak"/>
    <w:autoRedefine/>
    <w:qFormat/>
    <w:rsid w:val="00431F79"/>
    <w:pPr>
      <w:spacing w:line="360" w:lineRule="auto"/>
    </w:pPr>
  </w:style>
  <w:style w:type="character" w:customStyle="1" w:styleId="Styl6Znak">
    <w:name w:val="Styl6 Znak"/>
    <w:link w:val="Styl6"/>
    <w:rsid w:val="00431F79"/>
    <w:rPr>
      <w:rFonts w:asciiTheme="minorHAnsi" w:hAnsiTheme="minorHAnsi" w:cstheme="minorHAnsi"/>
    </w:rPr>
  </w:style>
  <w:style w:type="paragraph" w:customStyle="1" w:styleId="Styl1">
    <w:name w:val="Styl1"/>
    <w:basedOn w:val="Styl6"/>
    <w:link w:val="Styl1Znak"/>
    <w:autoRedefine/>
    <w:qFormat/>
    <w:rsid w:val="00431F79"/>
    <w:pPr>
      <w:ind w:left="567"/>
    </w:pPr>
  </w:style>
  <w:style w:type="character" w:customStyle="1" w:styleId="Styl1Znak">
    <w:name w:val="Styl1 Znak"/>
    <w:basedOn w:val="Styl6Znak"/>
    <w:link w:val="Styl1"/>
    <w:rsid w:val="00431F79"/>
  </w:style>
  <w:style w:type="paragraph" w:customStyle="1" w:styleId="Styl8">
    <w:name w:val="Styl8"/>
    <w:basedOn w:val="Styl6"/>
    <w:link w:val="Styl8Znak"/>
    <w:autoRedefine/>
    <w:qFormat/>
    <w:rsid w:val="00431F79"/>
    <w:pPr>
      <w:ind w:left="284" w:firstLine="436"/>
    </w:pPr>
  </w:style>
  <w:style w:type="character" w:customStyle="1" w:styleId="Styl8Znak">
    <w:name w:val="Styl8 Znak"/>
    <w:basedOn w:val="Styl6Znak"/>
    <w:link w:val="Styl8"/>
    <w:rsid w:val="00431F79"/>
  </w:style>
  <w:style w:type="paragraph" w:customStyle="1" w:styleId="Styl9">
    <w:name w:val="Styl9"/>
    <w:basedOn w:val="Styl5"/>
    <w:link w:val="Styl9Znak"/>
    <w:autoRedefine/>
    <w:qFormat/>
    <w:rsid w:val="00431F79"/>
    <w:pPr>
      <w:ind w:left="0"/>
    </w:pPr>
  </w:style>
  <w:style w:type="character" w:customStyle="1" w:styleId="Styl9Znak">
    <w:name w:val="Styl9 Znak"/>
    <w:link w:val="Styl9"/>
    <w:rsid w:val="00431F79"/>
    <w:rPr>
      <w:rFonts w:asciiTheme="minorHAnsi" w:hAnsiTheme="minorHAnsi" w:cstheme="minorHAnsi"/>
      <w:b/>
      <w:sz w:val="28"/>
    </w:rPr>
  </w:style>
  <w:style w:type="paragraph" w:customStyle="1" w:styleId="Styl2">
    <w:name w:val="Styl2"/>
    <w:basedOn w:val="Nagwek2"/>
    <w:qFormat/>
    <w:rsid w:val="00431F79"/>
    <w:pPr>
      <w:keepLines w:val="0"/>
      <w:numPr>
        <w:ilvl w:val="1"/>
        <w:numId w:val="7"/>
      </w:numPr>
      <w:suppressAutoHyphens/>
      <w:spacing w:before="240" w:after="60"/>
    </w:pPr>
    <w:rPr>
      <w:rFonts w:asciiTheme="minorHAnsi" w:hAnsiTheme="minorHAnsi"/>
      <w:bCs/>
      <w:iCs/>
      <w:sz w:val="28"/>
      <w:szCs w:val="28"/>
      <w:lang w:eastAsia="ar-SA"/>
    </w:rPr>
  </w:style>
  <w:style w:type="paragraph" w:customStyle="1" w:styleId="Styl13">
    <w:name w:val="Styl13"/>
    <w:basedOn w:val="Styl6"/>
    <w:link w:val="Styl13Znak"/>
    <w:autoRedefine/>
    <w:qFormat/>
    <w:rsid w:val="00431F79"/>
    <w:pPr>
      <w:ind w:firstLine="436"/>
    </w:pPr>
    <w:rPr>
      <w:sz w:val="24"/>
      <w:szCs w:val="24"/>
    </w:rPr>
  </w:style>
  <w:style w:type="character" w:customStyle="1" w:styleId="Styl13Znak">
    <w:name w:val="Styl13 Znak"/>
    <w:basedOn w:val="Styl6Znak"/>
    <w:link w:val="Styl13"/>
    <w:rsid w:val="00431F79"/>
    <w:rPr>
      <w:sz w:val="24"/>
      <w:szCs w:val="24"/>
    </w:rPr>
  </w:style>
  <w:style w:type="paragraph" w:customStyle="1" w:styleId="Styl11">
    <w:name w:val="Styl11"/>
    <w:basedOn w:val="Styl6"/>
    <w:link w:val="Styl11Znak"/>
    <w:autoRedefine/>
    <w:qFormat/>
    <w:rsid w:val="00431F79"/>
    <w:pPr>
      <w:ind w:left="284" w:firstLine="436"/>
    </w:pPr>
    <w:rPr>
      <w:sz w:val="24"/>
      <w:szCs w:val="24"/>
    </w:rPr>
  </w:style>
  <w:style w:type="character" w:customStyle="1" w:styleId="Styl11Znak">
    <w:name w:val="Styl11 Znak"/>
    <w:basedOn w:val="Styl6Znak"/>
    <w:link w:val="Styl11"/>
    <w:rsid w:val="00431F79"/>
    <w:rPr>
      <w:sz w:val="24"/>
      <w:szCs w:val="24"/>
    </w:rPr>
  </w:style>
  <w:style w:type="paragraph" w:styleId="Spistreci1">
    <w:name w:val="toc 1"/>
    <w:basedOn w:val="Normalny"/>
    <w:next w:val="Normalny"/>
    <w:autoRedefine/>
    <w:uiPriority w:val="39"/>
    <w:unhideWhenUsed/>
    <w:rsid w:val="006C4054"/>
    <w:pPr>
      <w:spacing w:after="100"/>
    </w:pPr>
    <w:rPr>
      <w:sz w:val="28"/>
      <w:szCs w:val="28"/>
    </w:rPr>
  </w:style>
  <w:style w:type="paragraph" w:styleId="Stopka">
    <w:name w:val="footer"/>
    <w:basedOn w:val="Normalny"/>
    <w:link w:val="StopkaZnak"/>
    <w:uiPriority w:val="99"/>
    <w:unhideWhenUsed/>
    <w:rsid w:val="006C4054"/>
    <w:pPr>
      <w:tabs>
        <w:tab w:val="center" w:pos="4536"/>
        <w:tab w:val="right" w:pos="9072"/>
      </w:tabs>
      <w:spacing w:after="0" w:line="240" w:lineRule="auto"/>
      <w:jc w:val="both"/>
    </w:pPr>
    <w:rPr>
      <w:rFonts w:ascii="Tahoma" w:eastAsia="Times New Roman" w:hAnsi="Tahoma"/>
      <w:sz w:val="18"/>
      <w:szCs w:val="18"/>
      <w:lang w:eastAsia="pl-PL"/>
    </w:rPr>
  </w:style>
  <w:style w:type="character" w:customStyle="1" w:styleId="StopkaZnak">
    <w:name w:val="Stopka Znak"/>
    <w:basedOn w:val="Domylnaczcionkaakapitu"/>
    <w:link w:val="Stopka"/>
    <w:uiPriority w:val="99"/>
    <w:rsid w:val="006C4054"/>
    <w:rPr>
      <w:rFonts w:ascii="Tahoma" w:eastAsia="Times New Roman" w:hAnsi="Tahoma"/>
      <w:sz w:val="18"/>
      <w:szCs w:val="18"/>
    </w:rPr>
  </w:style>
  <w:style w:type="paragraph" w:customStyle="1" w:styleId="Default">
    <w:name w:val="Default"/>
    <w:rsid w:val="006C4054"/>
    <w:pPr>
      <w:autoSpaceDE w:val="0"/>
      <w:autoSpaceDN w:val="0"/>
      <w:adjustRightInd w:val="0"/>
    </w:pPr>
    <w:rPr>
      <w:rFonts w:ascii="Arial" w:eastAsia="Times New Roman" w:hAnsi="Arial" w:cs="Arial"/>
      <w:color w:val="000000"/>
      <w:sz w:val="24"/>
      <w:szCs w:val="24"/>
    </w:rPr>
  </w:style>
  <w:style w:type="table" w:styleId="Tabela-Siatka">
    <w:name w:val="Table Grid"/>
    <w:basedOn w:val="Standardowy"/>
    <w:uiPriority w:val="39"/>
    <w:rsid w:val="006C4054"/>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semiHidden/>
    <w:unhideWhenUsed/>
    <w:rsid w:val="006C405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C4054"/>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2328</Words>
  <Characters>13974</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BB</dc:creator>
  <cp:lastModifiedBy>Monika BB</cp:lastModifiedBy>
  <cp:revision>3</cp:revision>
  <cp:lastPrinted>2018-11-13T13:00:00Z</cp:lastPrinted>
  <dcterms:created xsi:type="dcterms:W3CDTF">2018-11-13T13:04:00Z</dcterms:created>
  <dcterms:modified xsi:type="dcterms:W3CDTF">2018-11-13T13:04:00Z</dcterms:modified>
</cp:coreProperties>
</file>